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34" w:rsidRDefault="00732CDA">
      <w:pPr>
        <w:pStyle w:val="Heading1"/>
        <w:spacing w:before="60"/>
        <w:ind w:right="831"/>
      </w:pPr>
      <w:bookmarkStart w:id="0" w:name="3"/>
      <w:bookmarkEnd w:id="0"/>
      <w:r>
        <w:t>И</w:t>
      </w:r>
      <w:r>
        <w:t>з</w:t>
      </w:r>
      <w:r>
        <w:t>в</w:t>
      </w:r>
      <w:r>
        <w:t>е</w:t>
      </w:r>
      <w:r>
        <w:t>щ</w:t>
      </w:r>
      <w:r>
        <w:t>е</w:t>
      </w:r>
      <w:r>
        <w:t>н</w:t>
      </w:r>
      <w:r>
        <w:t>и</w:t>
      </w:r>
      <w:r>
        <w:t>е</w:t>
      </w:r>
    </w:p>
    <w:p w:rsidR="00A57134" w:rsidRDefault="00732CDA">
      <w:pPr>
        <w:spacing w:before="2"/>
        <w:ind w:left="1904" w:right="8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размещении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отчета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кадастровой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капитального строительства,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 также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</w:p>
    <w:p w:rsidR="00A57134" w:rsidRDefault="00732CDA">
      <w:pPr>
        <w:pStyle w:val="Heading1"/>
        <w:spacing w:line="321" w:lineRule="exact"/>
        <w:ind w:right="832"/>
      </w:pPr>
      <w:r>
        <w:t>сроках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</w:p>
    <w:p w:rsidR="00A57134" w:rsidRDefault="00A57134">
      <w:pPr>
        <w:pStyle w:val="a3"/>
        <w:spacing w:before="6"/>
        <w:rPr>
          <w:b/>
          <w:sz w:val="27"/>
        </w:rPr>
      </w:pPr>
    </w:p>
    <w:p w:rsidR="00A57134" w:rsidRDefault="00732CDA">
      <w:pPr>
        <w:pStyle w:val="a3"/>
        <w:ind w:left="1681" w:right="602" w:firstLine="707"/>
        <w:jc w:val="both"/>
      </w:pPr>
      <w:r>
        <w:t>В соответствии с распоряжением комитета по управлению имуществом</w:t>
      </w:r>
      <w:r>
        <w:rPr>
          <w:spacing w:val="-67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 кадастровой оценки на территории Саратовской области 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машино-мест,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незавершенного строительства, учтенных в Едином государственном реестре</w:t>
      </w:r>
      <w:r>
        <w:rPr>
          <w:spacing w:val="1"/>
        </w:rPr>
        <w:t xml:space="preserve"> </w:t>
      </w:r>
      <w:r>
        <w:t>недвижимости на территории Саратовской области по состоянию на 1 января</w:t>
      </w:r>
      <w:r>
        <w:rPr>
          <w:spacing w:val="-6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:rsidR="00A57134" w:rsidRDefault="00732CDA">
      <w:pPr>
        <w:pStyle w:val="a3"/>
        <w:ind w:left="1681" w:right="606" w:firstLine="707"/>
        <w:jc w:val="both"/>
      </w:pPr>
      <w:r>
        <w:t>Работы по определению кадастровой стоимости и составлению отчета</w:t>
      </w:r>
      <w:r>
        <w:rPr>
          <w:spacing w:val="1"/>
        </w:rPr>
        <w:t xml:space="preserve"> </w:t>
      </w:r>
      <w:r>
        <w:t xml:space="preserve">об итогах государственной </w:t>
      </w:r>
      <w:r>
        <w:t>кадастровой оценки указанных</w:t>
      </w:r>
      <w:r>
        <w:rPr>
          <w:spacing w:val="1"/>
        </w:rPr>
        <w:t xml:space="preserve"> </w:t>
      </w:r>
      <w:r>
        <w:t>выше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кадастровой</w:t>
      </w:r>
      <w:r>
        <w:rPr>
          <w:spacing w:val="-67"/>
        </w:rPr>
        <w:t xml:space="preserve"> </w:t>
      </w:r>
      <w:r>
        <w:t>оценки» (далее</w:t>
      </w:r>
      <w:r>
        <w:rPr>
          <w:spacing w:val="-1"/>
        </w:rPr>
        <w:t xml:space="preserve"> </w:t>
      </w:r>
      <w:r>
        <w:t>– ГБУ СО</w:t>
      </w:r>
      <w:r>
        <w:rPr>
          <w:spacing w:val="-3"/>
        </w:rPr>
        <w:t xml:space="preserve"> </w:t>
      </w:r>
      <w:r>
        <w:t>«Госкадастроценка»).</w:t>
      </w:r>
    </w:p>
    <w:p w:rsidR="00A57134" w:rsidRDefault="00732CDA">
      <w:pPr>
        <w:pStyle w:val="a3"/>
        <w:ind w:left="1681" w:right="603" w:firstLine="707"/>
        <w:jc w:val="both"/>
      </w:pPr>
      <w:r>
        <w:t>По итогам определения кадастровой стоимости объектов капитального</w:t>
      </w:r>
      <w:r>
        <w:rPr>
          <w:spacing w:val="1"/>
        </w:rPr>
        <w:t xml:space="preserve"> </w:t>
      </w:r>
      <w:r>
        <w:t>строительства в соответствии со статьей 14 Федерального закона от 3 июля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оценке»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237-ФЗ)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«Госкадастроцен</w:t>
      </w:r>
      <w:r>
        <w:t>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 документа составлен проект отчета об итогах государственной</w:t>
      </w:r>
      <w:r>
        <w:rPr>
          <w:spacing w:val="1"/>
        </w:rPr>
        <w:t xml:space="preserve"> </w:t>
      </w:r>
      <w:r>
        <w:t>кадастровой оценки объектов капитального строительства (далее – Проект</w:t>
      </w:r>
      <w:r>
        <w:rPr>
          <w:spacing w:val="1"/>
        </w:rPr>
        <w:t xml:space="preserve"> </w:t>
      </w:r>
      <w:r>
        <w:t>отчета).</w:t>
      </w:r>
    </w:p>
    <w:p w:rsidR="00A57134" w:rsidRDefault="00732CDA">
      <w:pPr>
        <w:pStyle w:val="a3"/>
        <w:ind w:left="1681" w:right="603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rPr>
          <w:b/>
        </w:rPr>
        <w:t>23</w:t>
      </w:r>
      <w:r>
        <w:rPr>
          <w:b/>
          <w:spacing w:val="1"/>
        </w:rPr>
        <w:t xml:space="preserve"> </w:t>
      </w:r>
      <w:r>
        <w:rPr>
          <w:b/>
        </w:rPr>
        <w:t>августа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</w:t>
      </w:r>
      <w:r>
        <w:t>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стоимости)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календарных</w:t>
      </w:r>
      <w:r>
        <w:rPr>
          <w:b/>
          <w:spacing w:val="1"/>
        </w:rPr>
        <w:t xml:space="preserve"> </w:t>
      </w:r>
      <w:r>
        <w:rPr>
          <w:b/>
        </w:rPr>
        <w:t>дней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21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 с Проектом отчета и представления в этот период любыми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определением</w:t>
      </w:r>
      <w:r>
        <w:rPr>
          <w:spacing w:val="71"/>
        </w:rPr>
        <w:t xml:space="preserve"> </w:t>
      </w:r>
      <w:r>
        <w:t>кадастровой</w:t>
      </w:r>
      <w:r>
        <w:rPr>
          <w:spacing w:val="7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Замечания к Проекту</w:t>
      </w:r>
      <w:r>
        <w:rPr>
          <w:spacing w:val="-3"/>
        </w:rPr>
        <w:t xml:space="preserve"> </w:t>
      </w:r>
      <w:r>
        <w:t>отчета).</w:t>
      </w:r>
    </w:p>
    <w:p w:rsidR="00A57134" w:rsidRDefault="00732CDA">
      <w:pPr>
        <w:pStyle w:val="a3"/>
        <w:spacing w:line="242" w:lineRule="auto"/>
        <w:ind w:left="1681" w:right="606" w:firstLine="707"/>
        <w:jc w:val="both"/>
      </w:pPr>
      <w:r>
        <w:t xml:space="preserve">Проект    </w:t>
      </w:r>
      <w:r>
        <w:rPr>
          <w:spacing w:val="1"/>
        </w:rPr>
        <w:t xml:space="preserve"> </w:t>
      </w:r>
      <w:r>
        <w:t xml:space="preserve">отчета    </w:t>
      </w:r>
      <w:r>
        <w:rPr>
          <w:spacing w:val="1"/>
        </w:rPr>
        <w:t xml:space="preserve"> </w:t>
      </w:r>
      <w:r>
        <w:t xml:space="preserve">также    </w:t>
      </w:r>
      <w:r>
        <w:rPr>
          <w:spacing w:val="1"/>
        </w:rPr>
        <w:t xml:space="preserve"> </w:t>
      </w:r>
      <w:r>
        <w:t xml:space="preserve">размещен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официальном    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ГБУ</w:t>
      </w:r>
      <w:r>
        <w:rPr>
          <w:spacing w:val="1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«Гос</w:t>
      </w:r>
      <w:r>
        <w:t>кадастроценка»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информационно-телекоммуникационной</w:t>
      </w:r>
      <w:r>
        <w:rPr>
          <w:spacing w:val="14"/>
        </w:rPr>
        <w:t xml:space="preserve"> </w:t>
      </w:r>
      <w:r>
        <w:t>сети</w:t>
      </w:r>
    </w:p>
    <w:p w:rsidR="00A57134" w:rsidRDefault="00732CDA">
      <w:pPr>
        <w:pStyle w:val="a3"/>
        <w:ind w:left="1681" w:right="603"/>
        <w:jc w:val="both"/>
      </w:pPr>
      <w:r>
        <w:t>«Интернет»</w:t>
      </w:r>
      <w:r>
        <w:rPr>
          <w:spacing w:val="1"/>
        </w:rPr>
        <w:t xml:space="preserve"> </w:t>
      </w:r>
      <w:r>
        <w:t>(</w:t>
      </w:r>
      <w:hyperlink r:id="rId7">
        <w:r>
          <w:t>http://cgko64.ru/</w:t>
        </w:r>
      </w:hyperlink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«Документы»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«Отчеты»</w:t>
      </w:r>
      <w:r>
        <w:rPr>
          <w:spacing w:val="1"/>
        </w:rPr>
        <w:t xml:space="preserve"> </w:t>
      </w:r>
      <w:r>
        <w:t>(</w:t>
      </w:r>
      <w:hyperlink r:id="rId8">
        <w:r>
          <w:t>https://cgko64.ru/wp-content/uploads/reports/report2023.zip</w:t>
        </w:r>
      </w:hyperlink>
      <w:r>
        <w:t>).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кадастровой стоимости содержатся в приложении 3 «Кадастровая стоимость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недвижимости.zip»).</w:t>
      </w:r>
    </w:p>
    <w:p w:rsidR="00A57134" w:rsidRDefault="00A57134">
      <w:pPr>
        <w:jc w:val="both"/>
        <w:sectPr w:rsidR="00A57134">
          <w:footerReference w:type="default" r:id="rId9"/>
          <w:pgSz w:w="11900" w:h="16840"/>
          <w:pgMar w:top="1080" w:right="240" w:bottom="480" w:left="20" w:header="0" w:footer="288" w:gutter="0"/>
          <w:pgNumType w:start="3"/>
          <w:cols w:space="720"/>
        </w:sectPr>
      </w:pPr>
    </w:p>
    <w:p w:rsidR="00A57134" w:rsidRDefault="00732CDA">
      <w:pPr>
        <w:spacing w:before="75"/>
        <w:ind w:left="1681" w:right="604" w:firstLine="707"/>
        <w:jc w:val="both"/>
        <w:rPr>
          <w:sz w:val="28"/>
        </w:rPr>
      </w:pPr>
      <w:bookmarkStart w:id="1" w:name="4"/>
      <w:bookmarkEnd w:id="1"/>
      <w:r>
        <w:rPr>
          <w:sz w:val="28"/>
        </w:rPr>
        <w:lastRenderedPageBreak/>
        <w:t xml:space="preserve">Замечания могут быть представлены в ГБУ СО «Госкадастроценка»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21 сентября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(включительно):</w:t>
      </w:r>
    </w:p>
    <w:p w:rsidR="00A57134" w:rsidRDefault="00732CDA">
      <w:pPr>
        <w:pStyle w:val="a4"/>
        <w:numPr>
          <w:ilvl w:val="0"/>
          <w:numId w:val="2"/>
        </w:numPr>
        <w:tabs>
          <w:tab w:val="left" w:pos="2629"/>
        </w:tabs>
        <w:spacing w:before="2"/>
        <w:ind w:firstLine="707"/>
        <w:rPr>
          <w:sz w:val="28"/>
        </w:rPr>
      </w:pPr>
      <w:r>
        <w:rPr>
          <w:b/>
          <w:sz w:val="28"/>
        </w:rPr>
        <w:t xml:space="preserve">лично </w:t>
      </w:r>
      <w:r>
        <w:rPr>
          <w:sz w:val="28"/>
        </w:rPr>
        <w:t xml:space="preserve">или </w:t>
      </w:r>
      <w:r>
        <w:rPr>
          <w:b/>
          <w:sz w:val="28"/>
        </w:rPr>
        <w:t xml:space="preserve">почтовым отправлением </w:t>
      </w:r>
      <w:r>
        <w:rPr>
          <w:sz w:val="28"/>
        </w:rPr>
        <w:t>по адресу: 410005, г. Саратов,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ул.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Зарубина,  </w:t>
      </w:r>
      <w:r>
        <w:rPr>
          <w:spacing w:val="1"/>
          <w:sz w:val="28"/>
        </w:rPr>
        <w:t xml:space="preserve"> </w:t>
      </w:r>
      <w:r>
        <w:rPr>
          <w:sz w:val="28"/>
        </w:rPr>
        <w:t>176,    время    приема    пн.    –    чт.    с    9.00.    до    18.00,</w:t>
      </w:r>
      <w:r>
        <w:rPr>
          <w:spacing w:val="1"/>
          <w:sz w:val="28"/>
        </w:rPr>
        <w:t xml:space="preserve"> </w:t>
      </w:r>
      <w:r>
        <w:rPr>
          <w:sz w:val="28"/>
        </w:rPr>
        <w:t>пт.</w:t>
      </w:r>
      <w:r>
        <w:rPr>
          <w:spacing w:val="-3"/>
          <w:sz w:val="28"/>
        </w:rPr>
        <w:t xml:space="preserve"> </w:t>
      </w:r>
      <w:r>
        <w:rPr>
          <w:sz w:val="28"/>
        </w:rPr>
        <w:t>– с</w:t>
      </w:r>
      <w:r>
        <w:rPr>
          <w:spacing w:val="-1"/>
          <w:sz w:val="28"/>
        </w:rPr>
        <w:t xml:space="preserve"> </w:t>
      </w:r>
      <w:r>
        <w:rPr>
          <w:sz w:val="28"/>
        </w:rPr>
        <w:t>9.00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17.00,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обед с</w:t>
      </w:r>
      <w:r>
        <w:rPr>
          <w:spacing w:val="-4"/>
          <w:sz w:val="28"/>
        </w:rPr>
        <w:t xml:space="preserve"> </w:t>
      </w:r>
      <w:r>
        <w:rPr>
          <w:sz w:val="28"/>
        </w:rPr>
        <w:t>13.00 до</w:t>
      </w:r>
      <w:r>
        <w:rPr>
          <w:spacing w:val="1"/>
          <w:sz w:val="28"/>
        </w:rPr>
        <w:t xml:space="preserve"> </w:t>
      </w:r>
      <w:r>
        <w:rPr>
          <w:sz w:val="28"/>
        </w:rPr>
        <w:t>14.00;</w:t>
      </w:r>
    </w:p>
    <w:p w:rsidR="00A57134" w:rsidRDefault="00732CDA">
      <w:pPr>
        <w:pStyle w:val="Heading1"/>
        <w:numPr>
          <w:ilvl w:val="0"/>
          <w:numId w:val="2"/>
        </w:numPr>
        <w:tabs>
          <w:tab w:val="left" w:pos="2600"/>
        </w:tabs>
        <w:spacing w:line="320" w:lineRule="exact"/>
        <w:ind w:left="2599" w:hanging="212"/>
        <w:jc w:val="both"/>
        <w:rPr>
          <w:b w:val="0"/>
        </w:rPr>
      </w:pPr>
      <w:r>
        <w:t>через</w:t>
      </w:r>
      <w:r>
        <w:rPr>
          <w:spacing w:val="-2"/>
        </w:rPr>
        <w:t xml:space="preserve"> </w:t>
      </w:r>
      <w:r>
        <w:t>МФЦ</w:t>
      </w:r>
      <w:r>
        <w:rPr>
          <w:b w:val="0"/>
        </w:rPr>
        <w:t>;</w:t>
      </w:r>
    </w:p>
    <w:p w:rsidR="00A57134" w:rsidRDefault="00732CDA">
      <w:pPr>
        <w:pStyle w:val="a4"/>
        <w:numPr>
          <w:ilvl w:val="0"/>
          <w:numId w:val="2"/>
        </w:numPr>
        <w:tabs>
          <w:tab w:val="left" w:pos="2811"/>
        </w:tabs>
        <w:ind w:firstLine="707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адресу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(e-mail: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adm@cgko64.ru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подписанием ЭЦП)).</w:t>
      </w:r>
    </w:p>
    <w:p w:rsidR="00A57134" w:rsidRDefault="00732CDA">
      <w:pPr>
        <w:pStyle w:val="a3"/>
        <w:spacing w:before="1"/>
        <w:ind w:left="1681" w:right="606" w:firstLine="707"/>
        <w:jc w:val="both"/>
      </w:pPr>
      <w:r>
        <w:t>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оттиске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штемпеля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</w:t>
      </w:r>
      <w:r>
        <w:t>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связью),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57134" w:rsidRDefault="00732CDA">
      <w:pPr>
        <w:pStyle w:val="a3"/>
        <w:ind w:left="1681" w:right="612" w:firstLine="707"/>
        <w:jc w:val="both"/>
      </w:pPr>
      <w:r>
        <w:t>Замечание к</w:t>
      </w:r>
      <w:r>
        <w:rPr>
          <w:spacing w:val="1"/>
        </w:rPr>
        <w:t xml:space="preserve"> </w:t>
      </w:r>
      <w:r>
        <w:t>Проекту отчета наряду</w:t>
      </w:r>
      <w:r>
        <w:rPr>
          <w:spacing w:val="1"/>
        </w:rPr>
        <w:t xml:space="preserve"> </w:t>
      </w:r>
      <w:r>
        <w:t>с изложением его</w:t>
      </w:r>
      <w:r>
        <w:rPr>
          <w:spacing w:val="1"/>
        </w:rPr>
        <w:t xml:space="preserve"> </w:t>
      </w:r>
      <w:r>
        <w:t>сути должно</w:t>
      </w:r>
      <w:r>
        <w:rPr>
          <w:spacing w:val="1"/>
        </w:rPr>
        <w:t xml:space="preserve"> </w:t>
      </w:r>
      <w:r>
        <w:t>содержать:</w:t>
      </w:r>
    </w:p>
    <w:p w:rsidR="00A57134" w:rsidRDefault="00732CDA">
      <w:pPr>
        <w:pStyle w:val="a4"/>
        <w:numPr>
          <w:ilvl w:val="0"/>
          <w:numId w:val="1"/>
        </w:numPr>
        <w:tabs>
          <w:tab w:val="left" w:pos="2741"/>
        </w:tabs>
        <w:ind w:right="608" w:firstLine="707"/>
        <w:jc w:val="both"/>
        <w:rPr>
          <w:sz w:val="28"/>
        </w:rPr>
      </w:pPr>
      <w:r>
        <w:rPr>
          <w:sz w:val="28"/>
        </w:rPr>
        <w:t>фамилию, имя и отчество (последнее – при наличии)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71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замечание;</w:t>
      </w:r>
    </w:p>
    <w:p w:rsidR="00A57134" w:rsidRDefault="00732CDA">
      <w:pPr>
        <w:pStyle w:val="a4"/>
        <w:numPr>
          <w:ilvl w:val="0"/>
          <w:numId w:val="1"/>
        </w:numPr>
        <w:tabs>
          <w:tab w:val="left" w:pos="2943"/>
        </w:tabs>
        <w:ind w:right="610" w:firstLine="707"/>
        <w:jc w:val="both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замечание,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конкретному объекту недвижимости;</w:t>
      </w:r>
    </w:p>
    <w:p w:rsidR="00A57134" w:rsidRDefault="00732CDA">
      <w:pPr>
        <w:pStyle w:val="a4"/>
        <w:numPr>
          <w:ilvl w:val="0"/>
          <w:numId w:val="1"/>
        </w:numPr>
        <w:tabs>
          <w:tab w:val="left" w:pos="2741"/>
        </w:tabs>
        <w:ind w:right="611" w:firstLine="707"/>
        <w:jc w:val="both"/>
        <w:rPr>
          <w:sz w:val="28"/>
        </w:rPr>
      </w:pPr>
      <w:r>
        <w:rPr>
          <w:sz w:val="28"/>
        </w:rPr>
        <w:t>указание на номера страниц (разделов) проекта отчета, к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замечание (при необходимости).</w:t>
      </w:r>
    </w:p>
    <w:p w:rsidR="00A57134" w:rsidRDefault="00732CDA">
      <w:pPr>
        <w:pStyle w:val="a3"/>
        <w:ind w:left="1681" w:right="604" w:firstLine="707"/>
        <w:jc w:val="both"/>
      </w:pPr>
      <w:r>
        <w:t>К</w:t>
      </w:r>
      <w:r>
        <w:rPr>
          <w:spacing w:val="1"/>
        </w:rPr>
        <w:t xml:space="preserve"> </w:t>
      </w:r>
      <w:r>
        <w:t>замечанию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 ошибок, допущенных при определении кадастровой стоимости, а</w:t>
      </w:r>
      <w:r>
        <w:rPr>
          <w:spacing w:val="1"/>
        </w:rPr>
        <w:t xml:space="preserve"> </w:t>
      </w:r>
      <w:r>
        <w:t>также иные документы, содержащие сведения о характеристиках объектов</w:t>
      </w:r>
      <w:r>
        <w:rPr>
          <w:spacing w:val="1"/>
        </w:rPr>
        <w:t xml:space="preserve"> </w:t>
      </w:r>
      <w:r>
        <w:t>недвижимости, которые не были учтены при определении их кадастровой</w:t>
      </w:r>
      <w:r>
        <w:rPr>
          <w:spacing w:val="1"/>
        </w:rPr>
        <w:t xml:space="preserve"> </w:t>
      </w:r>
      <w:r>
        <w:t>стоимости.</w:t>
      </w:r>
    </w:p>
    <w:p w:rsidR="00A57134" w:rsidRDefault="00732CDA">
      <w:pPr>
        <w:pStyle w:val="a3"/>
        <w:ind w:left="1681" w:right="608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уточн</w:t>
      </w:r>
      <w:r>
        <w:t>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70"/>
        </w:rPr>
        <w:t xml:space="preserve"> </w:t>
      </w:r>
      <w:r>
        <w:t>отчета,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обращаться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ГБУ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«Госкадастроценка»</w:t>
      </w:r>
      <w:r>
        <w:rPr>
          <w:spacing w:val="1"/>
        </w:rPr>
        <w:t xml:space="preserve"> </w:t>
      </w:r>
      <w:r>
        <w:t>по телефону:</w:t>
      </w:r>
      <w:r>
        <w:rPr>
          <w:spacing w:val="3"/>
        </w:rPr>
        <w:t xml:space="preserve"> </w:t>
      </w:r>
      <w:r>
        <w:rPr>
          <w:b/>
        </w:rPr>
        <w:t>8(8452)</w:t>
      </w:r>
      <w:r>
        <w:rPr>
          <w:b/>
          <w:spacing w:val="-3"/>
        </w:rPr>
        <w:t xml:space="preserve"> </w:t>
      </w:r>
      <w:r>
        <w:rPr>
          <w:b/>
        </w:rPr>
        <w:t>65-02-01</w:t>
      </w:r>
      <w:r>
        <w:t>.</w:t>
      </w:r>
    </w:p>
    <w:p w:rsidR="00A57134" w:rsidRDefault="00732CDA">
      <w:pPr>
        <w:pStyle w:val="a3"/>
        <w:ind w:left="1681" w:right="604" w:firstLine="707"/>
        <w:jc w:val="both"/>
      </w:pP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237-ФЗ,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рассмотрению.</w:t>
      </w:r>
    </w:p>
    <w:sectPr w:rsidR="00A57134" w:rsidSect="00A57134">
      <w:pgSz w:w="11900" w:h="16840"/>
      <w:pgMar w:top="1060" w:right="240" w:bottom="480" w:left="20" w:header="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DA" w:rsidRDefault="00732CDA" w:rsidP="00A57134">
      <w:r>
        <w:separator/>
      </w:r>
    </w:p>
  </w:endnote>
  <w:endnote w:type="continuationSeparator" w:id="1">
    <w:p w:rsidR="00732CDA" w:rsidRDefault="00732CDA" w:rsidP="00A5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34" w:rsidRDefault="00A5713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DA" w:rsidRDefault="00732CDA" w:rsidP="00A57134">
      <w:r>
        <w:separator/>
      </w:r>
    </w:p>
  </w:footnote>
  <w:footnote w:type="continuationSeparator" w:id="1">
    <w:p w:rsidR="00732CDA" w:rsidRDefault="00732CDA" w:rsidP="00A57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AEA"/>
    <w:multiLevelType w:val="hybridMultilevel"/>
    <w:tmpl w:val="EC867394"/>
    <w:lvl w:ilvl="0" w:tplc="87403DEE">
      <w:start w:val="1"/>
      <w:numFmt w:val="decimal"/>
      <w:lvlText w:val="%1)"/>
      <w:lvlJc w:val="left"/>
      <w:pPr>
        <w:ind w:left="1681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268D64">
      <w:numFmt w:val="bullet"/>
      <w:lvlText w:val="•"/>
      <w:lvlJc w:val="left"/>
      <w:pPr>
        <w:ind w:left="2676" w:hanging="352"/>
      </w:pPr>
      <w:rPr>
        <w:rFonts w:hint="default"/>
        <w:lang w:val="ru-RU" w:eastAsia="en-US" w:bidi="ar-SA"/>
      </w:rPr>
    </w:lvl>
    <w:lvl w:ilvl="2" w:tplc="CEEE1A8C">
      <w:numFmt w:val="bullet"/>
      <w:lvlText w:val="•"/>
      <w:lvlJc w:val="left"/>
      <w:pPr>
        <w:ind w:left="3672" w:hanging="352"/>
      </w:pPr>
      <w:rPr>
        <w:rFonts w:hint="default"/>
        <w:lang w:val="ru-RU" w:eastAsia="en-US" w:bidi="ar-SA"/>
      </w:rPr>
    </w:lvl>
    <w:lvl w:ilvl="3" w:tplc="F65EFC98">
      <w:numFmt w:val="bullet"/>
      <w:lvlText w:val="•"/>
      <w:lvlJc w:val="left"/>
      <w:pPr>
        <w:ind w:left="4668" w:hanging="352"/>
      </w:pPr>
      <w:rPr>
        <w:rFonts w:hint="default"/>
        <w:lang w:val="ru-RU" w:eastAsia="en-US" w:bidi="ar-SA"/>
      </w:rPr>
    </w:lvl>
    <w:lvl w:ilvl="4" w:tplc="12361E20">
      <w:numFmt w:val="bullet"/>
      <w:lvlText w:val="•"/>
      <w:lvlJc w:val="left"/>
      <w:pPr>
        <w:ind w:left="5664" w:hanging="352"/>
      </w:pPr>
      <w:rPr>
        <w:rFonts w:hint="default"/>
        <w:lang w:val="ru-RU" w:eastAsia="en-US" w:bidi="ar-SA"/>
      </w:rPr>
    </w:lvl>
    <w:lvl w:ilvl="5" w:tplc="18C6DA72">
      <w:numFmt w:val="bullet"/>
      <w:lvlText w:val="•"/>
      <w:lvlJc w:val="left"/>
      <w:pPr>
        <w:ind w:left="6660" w:hanging="352"/>
      </w:pPr>
      <w:rPr>
        <w:rFonts w:hint="default"/>
        <w:lang w:val="ru-RU" w:eastAsia="en-US" w:bidi="ar-SA"/>
      </w:rPr>
    </w:lvl>
    <w:lvl w:ilvl="6" w:tplc="C97AC286">
      <w:numFmt w:val="bullet"/>
      <w:lvlText w:val="•"/>
      <w:lvlJc w:val="left"/>
      <w:pPr>
        <w:ind w:left="7656" w:hanging="352"/>
      </w:pPr>
      <w:rPr>
        <w:rFonts w:hint="default"/>
        <w:lang w:val="ru-RU" w:eastAsia="en-US" w:bidi="ar-SA"/>
      </w:rPr>
    </w:lvl>
    <w:lvl w:ilvl="7" w:tplc="486A56AA">
      <w:numFmt w:val="bullet"/>
      <w:lvlText w:val="•"/>
      <w:lvlJc w:val="left"/>
      <w:pPr>
        <w:ind w:left="8652" w:hanging="352"/>
      </w:pPr>
      <w:rPr>
        <w:rFonts w:hint="default"/>
        <w:lang w:val="ru-RU" w:eastAsia="en-US" w:bidi="ar-SA"/>
      </w:rPr>
    </w:lvl>
    <w:lvl w:ilvl="8" w:tplc="367A5588">
      <w:numFmt w:val="bullet"/>
      <w:lvlText w:val="•"/>
      <w:lvlJc w:val="left"/>
      <w:pPr>
        <w:ind w:left="9648" w:hanging="352"/>
      </w:pPr>
      <w:rPr>
        <w:rFonts w:hint="default"/>
        <w:lang w:val="ru-RU" w:eastAsia="en-US" w:bidi="ar-SA"/>
      </w:rPr>
    </w:lvl>
  </w:abstractNum>
  <w:abstractNum w:abstractNumId="1">
    <w:nsid w:val="4F552B67"/>
    <w:multiLevelType w:val="hybridMultilevel"/>
    <w:tmpl w:val="744C2A22"/>
    <w:lvl w:ilvl="0" w:tplc="BA8E4D44">
      <w:numFmt w:val="bullet"/>
      <w:lvlText w:val=""/>
      <w:lvlJc w:val="left"/>
      <w:pPr>
        <w:ind w:left="1681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9BE5982">
      <w:numFmt w:val="bullet"/>
      <w:lvlText w:val="•"/>
      <w:lvlJc w:val="left"/>
      <w:pPr>
        <w:ind w:left="2676" w:hanging="564"/>
      </w:pPr>
      <w:rPr>
        <w:rFonts w:hint="default"/>
        <w:lang w:val="ru-RU" w:eastAsia="en-US" w:bidi="ar-SA"/>
      </w:rPr>
    </w:lvl>
    <w:lvl w:ilvl="2" w:tplc="5B4619CC">
      <w:numFmt w:val="bullet"/>
      <w:lvlText w:val="•"/>
      <w:lvlJc w:val="left"/>
      <w:pPr>
        <w:ind w:left="3672" w:hanging="564"/>
      </w:pPr>
      <w:rPr>
        <w:rFonts w:hint="default"/>
        <w:lang w:val="ru-RU" w:eastAsia="en-US" w:bidi="ar-SA"/>
      </w:rPr>
    </w:lvl>
    <w:lvl w:ilvl="3" w:tplc="05B2BA3E">
      <w:numFmt w:val="bullet"/>
      <w:lvlText w:val="•"/>
      <w:lvlJc w:val="left"/>
      <w:pPr>
        <w:ind w:left="4668" w:hanging="564"/>
      </w:pPr>
      <w:rPr>
        <w:rFonts w:hint="default"/>
        <w:lang w:val="ru-RU" w:eastAsia="en-US" w:bidi="ar-SA"/>
      </w:rPr>
    </w:lvl>
    <w:lvl w:ilvl="4" w:tplc="4AF641D4">
      <w:numFmt w:val="bullet"/>
      <w:lvlText w:val="•"/>
      <w:lvlJc w:val="left"/>
      <w:pPr>
        <w:ind w:left="5664" w:hanging="564"/>
      </w:pPr>
      <w:rPr>
        <w:rFonts w:hint="default"/>
        <w:lang w:val="ru-RU" w:eastAsia="en-US" w:bidi="ar-SA"/>
      </w:rPr>
    </w:lvl>
    <w:lvl w:ilvl="5" w:tplc="E196B6FE">
      <w:numFmt w:val="bullet"/>
      <w:lvlText w:val="•"/>
      <w:lvlJc w:val="left"/>
      <w:pPr>
        <w:ind w:left="6660" w:hanging="564"/>
      </w:pPr>
      <w:rPr>
        <w:rFonts w:hint="default"/>
        <w:lang w:val="ru-RU" w:eastAsia="en-US" w:bidi="ar-SA"/>
      </w:rPr>
    </w:lvl>
    <w:lvl w:ilvl="6" w:tplc="E6EA4E00">
      <w:numFmt w:val="bullet"/>
      <w:lvlText w:val="•"/>
      <w:lvlJc w:val="left"/>
      <w:pPr>
        <w:ind w:left="7656" w:hanging="564"/>
      </w:pPr>
      <w:rPr>
        <w:rFonts w:hint="default"/>
        <w:lang w:val="ru-RU" w:eastAsia="en-US" w:bidi="ar-SA"/>
      </w:rPr>
    </w:lvl>
    <w:lvl w:ilvl="7" w:tplc="C4AEE9CA">
      <w:numFmt w:val="bullet"/>
      <w:lvlText w:val="•"/>
      <w:lvlJc w:val="left"/>
      <w:pPr>
        <w:ind w:left="8652" w:hanging="564"/>
      </w:pPr>
      <w:rPr>
        <w:rFonts w:hint="default"/>
        <w:lang w:val="ru-RU" w:eastAsia="en-US" w:bidi="ar-SA"/>
      </w:rPr>
    </w:lvl>
    <w:lvl w:ilvl="8" w:tplc="94AACE54">
      <w:numFmt w:val="bullet"/>
      <w:lvlText w:val="•"/>
      <w:lvlJc w:val="left"/>
      <w:pPr>
        <w:ind w:left="9648" w:hanging="564"/>
      </w:pPr>
      <w:rPr>
        <w:rFonts w:hint="default"/>
        <w:lang w:val="ru-RU" w:eastAsia="en-US" w:bidi="ar-SA"/>
      </w:rPr>
    </w:lvl>
  </w:abstractNum>
  <w:abstractNum w:abstractNumId="2">
    <w:nsid w:val="658C093D"/>
    <w:multiLevelType w:val="hybridMultilevel"/>
    <w:tmpl w:val="4282DDA0"/>
    <w:lvl w:ilvl="0" w:tplc="CC2A0044">
      <w:numFmt w:val="bullet"/>
      <w:lvlText w:val="–"/>
      <w:lvlJc w:val="left"/>
      <w:pPr>
        <w:ind w:left="168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021D4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2" w:tplc="313647BA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3" w:tplc="FF786B22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4" w:tplc="52482B98">
      <w:numFmt w:val="bullet"/>
      <w:lvlText w:val="•"/>
      <w:lvlJc w:val="left"/>
      <w:pPr>
        <w:ind w:left="5664" w:hanging="240"/>
      </w:pPr>
      <w:rPr>
        <w:rFonts w:hint="default"/>
        <w:lang w:val="ru-RU" w:eastAsia="en-US" w:bidi="ar-SA"/>
      </w:rPr>
    </w:lvl>
    <w:lvl w:ilvl="5" w:tplc="DC16D7C8">
      <w:numFmt w:val="bullet"/>
      <w:lvlText w:val="•"/>
      <w:lvlJc w:val="left"/>
      <w:pPr>
        <w:ind w:left="6660" w:hanging="240"/>
      </w:pPr>
      <w:rPr>
        <w:rFonts w:hint="default"/>
        <w:lang w:val="ru-RU" w:eastAsia="en-US" w:bidi="ar-SA"/>
      </w:rPr>
    </w:lvl>
    <w:lvl w:ilvl="6" w:tplc="A2DC78BE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7" w:tplc="9B92DD40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  <w:lvl w:ilvl="8" w:tplc="9E84C5E0">
      <w:numFmt w:val="bullet"/>
      <w:lvlText w:val="•"/>
      <w:lvlJc w:val="left"/>
      <w:pPr>
        <w:ind w:left="964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7134"/>
    <w:rsid w:val="00732CDA"/>
    <w:rsid w:val="008C03EF"/>
    <w:rsid w:val="00A57134"/>
    <w:rsid w:val="00C8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13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7134"/>
    <w:pPr>
      <w:ind w:left="190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57134"/>
    <w:pPr>
      <w:ind w:left="1681" w:right="6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134"/>
  </w:style>
  <w:style w:type="paragraph" w:styleId="a5">
    <w:name w:val="header"/>
    <w:basedOn w:val="a"/>
    <w:link w:val="a6"/>
    <w:uiPriority w:val="99"/>
    <w:semiHidden/>
    <w:unhideWhenUsed/>
    <w:rsid w:val="00C87D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D8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87D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D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wp-content/uploads/reports/report202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ko6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@cgko64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3914</Characters>
  <Application>Microsoft Office Word</Application>
  <DocSecurity>0</DocSecurity>
  <Lines>32</Lines>
  <Paragraphs>9</Paragraphs>
  <ScaleCrop>false</ScaleCrop>
  <Company>2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2023-08-29T10:52:00Z</dcterms:created>
  <dcterms:modified xsi:type="dcterms:W3CDTF">2023-08-29T10:52:00Z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2023-08-29T00:00:00Z</vt:filetime>
  </property>
</Properties>
</file>