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9A" w:rsidRDefault="001B299A" w:rsidP="001B299A">
      <w:pPr>
        <w:spacing w:after="0"/>
        <w:jc w:val="both"/>
        <w:rPr>
          <w:rFonts w:ascii="Cambria" w:hAnsi="Cambria"/>
          <w:b/>
          <w:noProof/>
          <w:sz w:val="28"/>
          <w:szCs w:val="28"/>
          <w:lang w:eastAsia="ru-RU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4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99A" w:rsidRDefault="001B299A" w:rsidP="001B299A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АДМИНИСТРАЦИЯ</w:t>
      </w:r>
    </w:p>
    <w:p w:rsidR="001B299A" w:rsidRDefault="001B299A" w:rsidP="001B299A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1B299A" w:rsidRDefault="001B299A" w:rsidP="001B299A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1B299A" w:rsidRDefault="001B299A" w:rsidP="001B299A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САРАТОВСКОЙ ОБЛАСТИ</w:t>
      </w:r>
    </w:p>
    <w:p w:rsidR="001B299A" w:rsidRDefault="001B299A" w:rsidP="001B299A">
      <w:pPr>
        <w:spacing w:after="0"/>
      </w:pPr>
    </w:p>
    <w:p w:rsidR="001B299A" w:rsidRDefault="001B299A" w:rsidP="001B299A">
      <w:pPr>
        <w:spacing w:after="0"/>
      </w:pPr>
    </w:p>
    <w:p w:rsidR="001B299A" w:rsidRDefault="001B299A" w:rsidP="001B299A">
      <w:pPr>
        <w:spacing w:after="0"/>
        <w:jc w:val="center"/>
        <w:rPr>
          <w:b/>
        </w:rPr>
      </w:pPr>
      <w:r w:rsidRPr="0027420B">
        <w:rPr>
          <w:b/>
        </w:rPr>
        <w:t>ПОСТАНОВЛЕНИЕ</w:t>
      </w:r>
    </w:p>
    <w:p w:rsidR="001B299A" w:rsidRPr="00984A64" w:rsidRDefault="00EC2525" w:rsidP="001B299A">
      <w:pPr>
        <w:spacing w:after="0"/>
        <w:jc w:val="center"/>
        <w:rPr>
          <w:b/>
        </w:rPr>
      </w:pPr>
      <w:r>
        <w:rPr>
          <w:b/>
        </w:rPr>
        <w:t>от 18</w:t>
      </w:r>
      <w:r w:rsidR="001B299A" w:rsidRPr="00984A64">
        <w:rPr>
          <w:b/>
        </w:rPr>
        <w:t xml:space="preserve"> июня 2012 года № </w:t>
      </w:r>
      <w:r w:rsidR="00984A64" w:rsidRPr="00984A64">
        <w:rPr>
          <w:b/>
        </w:rPr>
        <w:t>51</w:t>
      </w:r>
    </w:p>
    <w:p w:rsidR="001B299A" w:rsidRPr="00984A64" w:rsidRDefault="001B299A" w:rsidP="001B299A">
      <w:pPr>
        <w:spacing w:after="0"/>
        <w:jc w:val="center"/>
        <w:rPr>
          <w:b/>
        </w:rPr>
      </w:pPr>
      <w:r w:rsidRPr="00984A64">
        <w:rPr>
          <w:b/>
        </w:rPr>
        <w:t>с</w:t>
      </w:r>
      <w:proofErr w:type="gramStart"/>
      <w:r w:rsidRPr="00984A64">
        <w:rPr>
          <w:b/>
        </w:rPr>
        <w:t>.Т</w:t>
      </w:r>
      <w:proofErr w:type="gramEnd"/>
      <w:r w:rsidRPr="00984A64">
        <w:rPr>
          <w:b/>
        </w:rPr>
        <w:t>аловка</w:t>
      </w:r>
    </w:p>
    <w:p w:rsidR="00D5711D" w:rsidRPr="00D44D83" w:rsidRDefault="00D5711D" w:rsidP="001B29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11D" w:rsidRPr="00D44D83" w:rsidRDefault="00D5711D" w:rsidP="00D571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5711D" w:rsidRPr="00D44D83" w:rsidRDefault="00D5711D" w:rsidP="00D571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5711D" w:rsidRPr="00106093" w:rsidRDefault="00D5711D" w:rsidP="00D57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6093">
        <w:rPr>
          <w:rFonts w:ascii="Times New Roman" w:hAnsi="Times New Roman"/>
          <w:b/>
          <w:sz w:val="28"/>
          <w:szCs w:val="28"/>
        </w:rPr>
        <w:t>«Выдача постановлений по присвоению адреса</w:t>
      </w:r>
    </w:p>
    <w:p w:rsidR="00D5711D" w:rsidRPr="00106093" w:rsidRDefault="00D5711D" w:rsidP="00D571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093">
        <w:rPr>
          <w:rFonts w:ascii="Times New Roman" w:hAnsi="Times New Roman"/>
          <w:b/>
          <w:sz w:val="28"/>
          <w:szCs w:val="28"/>
        </w:rPr>
        <w:t xml:space="preserve"> земельным участкам и объектам капитального строительства»</w:t>
      </w:r>
    </w:p>
    <w:p w:rsidR="00D5711D" w:rsidRPr="00D44D83" w:rsidRDefault="00D5711D" w:rsidP="00D571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11D" w:rsidRPr="00D44D83" w:rsidRDefault="00D5711D" w:rsidP="00D5711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D5711D" w:rsidRPr="00D5711D" w:rsidRDefault="00D5711D" w:rsidP="00D571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5711D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D5711D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главы администрации Таловского муни</w:t>
      </w:r>
      <w:r w:rsidR="001B299A">
        <w:rPr>
          <w:rFonts w:ascii="Times New Roman" w:eastAsia="Times New Roman" w:hAnsi="Times New Roman"/>
          <w:sz w:val="20"/>
          <w:szCs w:val="20"/>
          <w:lang w:eastAsia="ru-RU"/>
        </w:rPr>
        <w:t>ципального образования  от «16 » июня 2012 года  № 46</w:t>
      </w:r>
      <w:r w:rsidRPr="00D5711D">
        <w:rPr>
          <w:rFonts w:ascii="Times New Roman" w:eastAsia="Times New Roman" w:hAnsi="Times New Roman"/>
          <w:sz w:val="20"/>
          <w:szCs w:val="20"/>
          <w:lang w:eastAsia="ru-RU"/>
        </w:rPr>
        <w:t xml:space="preserve"> 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D5711D">
        <w:rPr>
          <w:rFonts w:ascii="Times New Roman" w:hAnsi="Times New Roman"/>
          <w:sz w:val="20"/>
          <w:szCs w:val="20"/>
        </w:rPr>
        <w:t>Уставом Таловского муниципального образования Калининского муниципального района Саратовской области,</w:t>
      </w:r>
      <w:proofErr w:type="gramEnd"/>
    </w:p>
    <w:p w:rsidR="00D5711D" w:rsidRPr="00D5711D" w:rsidRDefault="00D5711D" w:rsidP="00D5711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ПОСТАНОВЛЯЮ:</w:t>
      </w:r>
    </w:p>
    <w:p w:rsidR="00D5711D" w:rsidRPr="00D5711D" w:rsidRDefault="00D5711D" w:rsidP="00D5711D">
      <w:pPr>
        <w:numPr>
          <w:ilvl w:val="0"/>
          <w:numId w:val="1"/>
        </w:numPr>
        <w:spacing w:after="0" w:line="240" w:lineRule="auto"/>
        <w:ind w:left="58" w:firstLine="651"/>
        <w:contextualSpacing/>
        <w:jc w:val="both"/>
        <w:rPr>
          <w:rFonts w:ascii="Times New Roman" w:eastAsia="Arial" w:hAnsi="Times New Roman" w:cs="Arial"/>
          <w:sz w:val="20"/>
          <w:szCs w:val="20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Утвердить административный регламент предоставления муниципальной услуги «</w:t>
      </w:r>
      <w:r w:rsidRPr="00D5711D">
        <w:rPr>
          <w:rFonts w:ascii="Times New Roman" w:hAnsi="Times New Roman"/>
          <w:sz w:val="20"/>
          <w:szCs w:val="20"/>
        </w:rPr>
        <w:t>«Выдача постановлений по присвоению адреса земельным участкам и объектам капитального строительства»</w:t>
      </w: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Pr="00D5711D">
        <w:rPr>
          <w:rFonts w:ascii="Times New Roman" w:eastAsia="Times New Roman" w:hAnsi="Times New Roman"/>
          <w:color w:val="FF6600"/>
          <w:sz w:val="20"/>
          <w:szCs w:val="20"/>
          <w:lang w:eastAsia="ar-SA"/>
        </w:rPr>
        <w:t xml:space="preserve"> </w:t>
      </w: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(приложение).</w:t>
      </w:r>
    </w:p>
    <w:p w:rsidR="00D5711D" w:rsidRPr="00D5711D" w:rsidRDefault="00D5711D" w:rsidP="00D5711D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3. Опубликовать настоящее постановление в средствах массовой информации и поместить на официальном сайте администрации Таловского муниципального образования Калининского муниципального района Саратовской области в сети Интернет.</w:t>
      </w:r>
    </w:p>
    <w:p w:rsidR="00D5711D" w:rsidRPr="00D5711D" w:rsidRDefault="00D5711D" w:rsidP="00D5711D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proofErr w:type="gramStart"/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Контроль за</w:t>
      </w:r>
      <w:proofErr w:type="gramEnd"/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D5711D" w:rsidRPr="00D44D83" w:rsidRDefault="00D5711D" w:rsidP="00D5711D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5711D" w:rsidRPr="00D44D83" w:rsidRDefault="00D5711D" w:rsidP="00D5711D">
      <w:pPr>
        <w:autoSpaceDE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5711D" w:rsidRPr="001B299A" w:rsidRDefault="00D5711D" w:rsidP="00D5711D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29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администрации Таловского МО                      С.М.Блинохватов.                            </w:t>
      </w:r>
    </w:p>
    <w:p w:rsidR="00D5711D" w:rsidRPr="00D44D83" w:rsidRDefault="00D5711D" w:rsidP="00D5711D">
      <w:pPr>
        <w:autoSpaceDE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5711D" w:rsidRPr="00D44D83" w:rsidRDefault="00D5711D" w:rsidP="00D5711D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D5711D" w:rsidRPr="00D44D83" w:rsidRDefault="00D5711D" w:rsidP="00D5711D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D5711D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5711D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B299A" w:rsidRDefault="001B299A" w:rsidP="001B2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B299A" w:rsidRDefault="001B299A" w:rsidP="001B2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B299A" w:rsidRDefault="001B299A" w:rsidP="001B2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B299A" w:rsidRDefault="001B299A" w:rsidP="001B2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711D" w:rsidRPr="001B299A" w:rsidRDefault="001B299A" w:rsidP="001B29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5711D" w:rsidRPr="001B29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5711D" w:rsidRPr="001B299A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5711D" w:rsidRPr="001B299A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 xml:space="preserve">администрации Таловского </w:t>
      </w:r>
    </w:p>
    <w:p w:rsidR="00D5711D" w:rsidRPr="001B299A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5711D" w:rsidRPr="001B299A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</w:t>
      </w:r>
    </w:p>
    <w:p w:rsidR="00D5711D" w:rsidRPr="001B299A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Сарат</w:t>
      </w:r>
      <w:r w:rsidR="001B47DB" w:rsidRPr="001B299A">
        <w:rPr>
          <w:rFonts w:ascii="Times New Roman" w:hAnsi="Times New Roman" w:cs="Times New Roman"/>
          <w:sz w:val="24"/>
          <w:szCs w:val="24"/>
        </w:rPr>
        <w:t>о</w:t>
      </w:r>
      <w:r w:rsidRPr="001B299A">
        <w:rPr>
          <w:rFonts w:ascii="Times New Roman" w:hAnsi="Times New Roman" w:cs="Times New Roman"/>
          <w:sz w:val="24"/>
          <w:szCs w:val="24"/>
        </w:rPr>
        <w:t>вской области</w:t>
      </w:r>
    </w:p>
    <w:p w:rsidR="00D5711D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5711D" w:rsidRDefault="00D5711D" w:rsidP="00D5711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5711D" w:rsidRPr="001B299A" w:rsidRDefault="00D5711D" w:rsidP="00D571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5711D" w:rsidRPr="001B299A" w:rsidRDefault="00D5711D" w:rsidP="00D571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5711D" w:rsidRPr="001B299A" w:rsidRDefault="00D5711D" w:rsidP="00D571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99A">
        <w:rPr>
          <w:rFonts w:ascii="Times New Roman" w:hAnsi="Times New Roman" w:cs="Times New Roman"/>
          <w:sz w:val="24"/>
          <w:szCs w:val="24"/>
        </w:rPr>
        <w:t>"ВЫДАЧА ПОСТАНОВЛЕНИЙ ПО ПРИСВОЕНИЮ АДРЕСА ЗЕМЕЛЬНЫМ УЧАСТКАМ И ОБЪЕКТАМ КАПИТАЛЬНОГО СТРОИТЕЛЬСТВА"</w:t>
      </w:r>
    </w:p>
    <w:p w:rsidR="00D5711D" w:rsidRPr="00BD5EFC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D5711D" w:rsidRPr="00BD5EFC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D5711D">
        <w:rPr>
          <w:rFonts w:ascii="Times New Roman" w:hAnsi="Times New Roman"/>
          <w:sz w:val="20"/>
          <w:szCs w:val="20"/>
        </w:rPr>
        <w:t>Административный регламент администрации Таловского муниципального образования Калининского муниципального района Саратовской области (далее по тексту Администрация) по предоставлению муниципальной услуги «Выдача постановлений по присвоению адреса земельным участкам и объектам капитального строительства»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 w:rsidRPr="00D5711D">
        <w:rPr>
          <w:rFonts w:ascii="Times New Roman" w:hAnsi="Times New Roman"/>
          <w:sz w:val="20"/>
          <w:szCs w:val="20"/>
        </w:rPr>
        <w:t>) при оказании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1.3. Право на получение муниципальной услуги имеют физические и юридические лица (далее - заявитель).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Таловского МО, предоставляющей муниципальную услугу, в местах нахождения Администрации, предоставляющей муниципальную услугу, на информационных стендах. Подробная информация об Администрации, предоставляющей муниципальную услугу, содержится в </w:t>
      </w:r>
      <w:hyperlink r:id="rId6" w:history="1">
        <w:r w:rsidRPr="00D346D4">
          <w:rPr>
            <w:rFonts w:ascii="Times New Roman" w:hAnsi="Times New Roman"/>
            <w:sz w:val="20"/>
            <w:szCs w:val="20"/>
          </w:rPr>
          <w:t>п. 2.2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регламента.</w:t>
      </w:r>
    </w:p>
    <w:p w:rsidR="00D5711D" w:rsidRPr="00D5711D" w:rsidRDefault="00D5711D" w:rsidP="00D5711D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5711D">
        <w:rPr>
          <w:rFonts w:ascii="Times New Roman" w:eastAsia="Arial CYR" w:hAnsi="Times New Roman" w:cs="Arial CYR"/>
          <w:sz w:val="20"/>
          <w:szCs w:val="20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D5711D" w:rsidRPr="00D5711D" w:rsidRDefault="00D5711D" w:rsidP="00D5711D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5711D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D5711D" w:rsidRPr="00D5711D" w:rsidRDefault="00D5711D" w:rsidP="00D5711D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5711D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адрес Администрации;</w:t>
      </w:r>
    </w:p>
    <w:p w:rsidR="00D5711D" w:rsidRPr="00D5711D" w:rsidRDefault="00D5711D" w:rsidP="00D5711D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/>
          <w:sz w:val="20"/>
          <w:szCs w:val="20"/>
        </w:rPr>
      </w:pPr>
      <w:r w:rsidRPr="00D5711D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D5711D">
        <w:rPr>
          <w:rFonts w:ascii="Times New Roman" w:eastAsia="Arial CYR" w:hAnsi="Times New Roman" w:cs="Arial CYR"/>
          <w:sz w:val="20"/>
          <w:szCs w:val="20"/>
        </w:rPr>
        <w:t xml:space="preserve">- посредством размещения информации в сети интернет на официальном сайте администрации Таловского муниципального образования Калининского муниципального района Саратовской области </w:t>
      </w:r>
      <w:r w:rsidRPr="00D5711D">
        <w:rPr>
          <w:rFonts w:ascii="Times New Roman" w:eastAsia="Arial CYR" w:hAnsi="Times New Roman" w:cs="Arial CYR"/>
          <w:color w:val="FF0000"/>
          <w:sz w:val="20"/>
          <w:szCs w:val="20"/>
        </w:rPr>
        <w:t xml:space="preserve"> </w:t>
      </w:r>
      <w:hyperlink r:id="rId7" w:history="1"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  <w:lang w:val="en-US"/>
          </w:rPr>
          <w:t>talov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</w:rPr>
          <w:t>.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  <w:lang w:val="en-US"/>
          </w:rPr>
          <w:t>kalininsk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</w:rPr>
          <w:t>.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  <w:lang w:val="en-US"/>
          </w:rPr>
          <w:t>sarmo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</w:rPr>
          <w:t>.</w:t>
        </w:r>
        <w:r w:rsidR="001F2682" w:rsidRPr="00CB49ED">
          <w:rPr>
            <w:rStyle w:val="a3"/>
            <w:rFonts w:ascii="Times New Roman" w:eastAsia="Arial CYR" w:hAnsi="Times New Roman" w:cs="Arial CYR"/>
            <w:color w:val="000000" w:themeColor="text1"/>
            <w:sz w:val="20"/>
            <w:szCs w:val="20"/>
            <w:lang w:val="en-US"/>
          </w:rPr>
          <w:t>ru</w:t>
        </w:r>
      </w:hyperlink>
      <w:r w:rsidR="001F2682">
        <w:t xml:space="preserve"> </w:t>
      </w:r>
      <w:r w:rsidRPr="00D5711D">
        <w:rPr>
          <w:rFonts w:ascii="Times New Roman" w:eastAsia="Lucida Sans Unicode" w:hAnsi="Times New Roman" w:cs="Tahoma"/>
          <w:color w:val="FF0000"/>
          <w:sz w:val="20"/>
          <w:szCs w:val="20"/>
        </w:rPr>
        <w:t xml:space="preserve"> </w:t>
      </w:r>
      <w:r w:rsidRPr="00D5711D">
        <w:rPr>
          <w:rFonts w:ascii="Times New Roman" w:eastAsia="Lucida Sans Unicode" w:hAnsi="Times New Roman" w:cs="Tahoma"/>
          <w:sz w:val="20"/>
          <w:szCs w:val="20"/>
        </w:rPr>
        <w:t xml:space="preserve">(далее — официальный сайт), а также </w:t>
      </w:r>
      <w:r w:rsidRPr="00D5711D">
        <w:rPr>
          <w:rFonts w:ascii="Times New Roman" w:eastAsia="Lucida Sans Unicode" w:hAnsi="Times New Roman" w:cs="Tahoma"/>
          <w:color w:val="000000"/>
          <w:sz w:val="20"/>
          <w:szCs w:val="20"/>
        </w:rPr>
        <w:t xml:space="preserve">на едином портале государственных и муниципальных услуг — </w:t>
      </w:r>
      <w:hyperlink r:id="rId8" w:history="1">
        <w:r w:rsidRPr="00D5711D">
          <w:rPr>
            <w:rFonts w:ascii="Times New Roman" w:eastAsia="Lucida Sans Unicode" w:hAnsi="Times New Roman"/>
            <w:sz w:val="20"/>
            <w:szCs w:val="20"/>
          </w:rPr>
          <w:t xml:space="preserve">www.gosuslugi.ru и на портале государственных и муниципальных услуг — </w:t>
        </w:r>
      </w:hyperlink>
      <w:hyperlink r:id="rId9" w:history="1">
        <w:r w:rsidRPr="00D5711D">
          <w:rPr>
            <w:rFonts w:ascii="Times New Roman" w:eastAsia="Lucida Sans Unicode" w:hAnsi="Times New Roman"/>
            <w:sz w:val="20"/>
            <w:szCs w:val="20"/>
          </w:rPr>
          <w:t>www.pgu.saratov.gov.ru</w:t>
        </w:r>
      </w:hyperlink>
      <w:hyperlink r:id="rId10" w:history="1">
        <w:r w:rsidRPr="00D5711D">
          <w:rPr>
            <w:rFonts w:ascii="Times New Roman" w:eastAsia="Lucida Sans Unicode" w:hAnsi="Times New Roman"/>
            <w:sz w:val="20"/>
            <w:szCs w:val="20"/>
          </w:rPr>
          <w:t xml:space="preserve"> и на стендах в местах ее предоставления.</w:t>
        </w:r>
      </w:hyperlink>
      <w:proofErr w:type="gramEnd"/>
    </w:p>
    <w:p w:rsidR="00D5711D" w:rsidRPr="00D5711D" w:rsidRDefault="00D5711D" w:rsidP="00D5711D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eastAsia="Lucida Sans Unicode" w:hAnsi="Times New Roman" w:cs="Tahoma"/>
          <w:color w:val="000000"/>
          <w:sz w:val="20"/>
          <w:szCs w:val="20"/>
        </w:rPr>
        <w:tab/>
      </w:r>
      <w:r w:rsidRPr="00D5711D">
        <w:rPr>
          <w:rFonts w:ascii="Times New Roman" w:eastAsia="Arial" w:hAnsi="Times New Roman" w:cs="Tahoma"/>
          <w:color w:val="000000"/>
          <w:sz w:val="20"/>
          <w:szCs w:val="20"/>
        </w:rPr>
        <w:t>- из и</w:t>
      </w:r>
      <w:r w:rsidRPr="00D5711D">
        <w:rPr>
          <w:rFonts w:ascii="Times New Roman" w:eastAsia="Arial" w:hAnsi="Times New Roman" w:cs="Arial"/>
          <w:sz w:val="20"/>
          <w:szCs w:val="20"/>
        </w:rPr>
        <w:t>нформационных материалов (брошюр, буклетов, проспектов, памяток и т.п.), находящихся в помещениях, предназначенных для ожидания и приема заявителей Админист</w:t>
      </w:r>
      <w:r w:rsidR="001B47DB">
        <w:rPr>
          <w:rFonts w:ascii="Times New Roman" w:eastAsia="Arial" w:hAnsi="Times New Roman" w:cs="Arial"/>
          <w:sz w:val="20"/>
          <w:szCs w:val="20"/>
        </w:rPr>
        <w:t>ра</w:t>
      </w:r>
      <w:r w:rsidRPr="00D5711D">
        <w:rPr>
          <w:rFonts w:ascii="Times New Roman" w:eastAsia="Arial" w:hAnsi="Times New Roman" w:cs="Arial"/>
          <w:sz w:val="20"/>
          <w:szCs w:val="20"/>
        </w:rPr>
        <w:t>ции.</w:t>
      </w:r>
    </w:p>
    <w:p w:rsidR="00D5711D" w:rsidRPr="00BD5EFC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2. СТАНДАРТ ПРЕДОСТАВЛЕНИЯ МУНИЦИПАЛЬНОЙ УСЛУГИ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2.1. Наименование муниципальной услуги - «Выдача постановлений по присвоению адреса земельным участка и объектам капитального строительства».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2.2. Орган, предоставляющий муниципальную услугу, - администрация Таловского муниципального образования Калининского муниципального района Саратовской области.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Структурное подразделение Администрации, ответственное за предоставление муниципальной услуги, -  Администрация Таловского МО</w:t>
      </w:r>
      <w:r w:rsidR="00AB33C0">
        <w:rPr>
          <w:rFonts w:ascii="Times New Roman" w:hAnsi="Times New Roman"/>
          <w:sz w:val="20"/>
          <w:szCs w:val="20"/>
        </w:rPr>
        <w:t xml:space="preserve"> </w:t>
      </w:r>
      <w:r w:rsidRPr="00D5711D">
        <w:rPr>
          <w:rFonts w:ascii="Times New Roman" w:hAnsi="Times New Roman"/>
          <w:sz w:val="20"/>
          <w:szCs w:val="20"/>
        </w:rPr>
        <w:t>(далее – администрация</w:t>
      </w:r>
      <w:proofErr w:type="gramStart"/>
      <w:r w:rsidRPr="00D5711D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D5711D">
        <w:rPr>
          <w:rFonts w:ascii="Times New Roman" w:hAnsi="Times New Roman"/>
          <w:sz w:val="20"/>
          <w:szCs w:val="20"/>
        </w:rPr>
        <w:t>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Администрация  расположена по адресу:</w:t>
      </w:r>
      <w:r w:rsidR="001B47D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Саратовская область Калининский район с</w:t>
      </w:r>
      <w:proofErr w:type="gramStart"/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.Т</w:t>
      </w:r>
      <w:proofErr w:type="gramEnd"/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аловка улица Центральная дом №57.</w:t>
      </w:r>
    </w:p>
    <w:p w:rsidR="00D5711D" w:rsidRPr="00D5711D" w:rsidRDefault="00D5711D" w:rsidP="00D571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График работы Администрации: с понедельника по четверг с 8.00 до 17.00 ч., пятница с 8.00 до 16.00 Перерыв с 12:00-13:00</w:t>
      </w:r>
      <w:r w:rsidRPr="00D5711D">
        <w:rPr>
          <w:rFonts w:ascii="Times New Roman" w:eastAsia="Arial" w:hAnsi="Times New Roman" w:cs="Arial"/>
          <w:sz w:val="20"/>
          <w:szCs w:val="20"/>
          <w:lang w:eastAsia="ar-SA"/>
        </w:rPr>
        <w:t xml:space="preserve"> </w:t>
      </w:r>
    </w:p>
    <w:p w:rsidR="00D5711D" w:rsidRPr="00D5711D" w:rsidRDefault="00D5711D" w:rsidP="00D571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Arial" w:hAnsi="Times New Roman" w:cs="Arial"/>
          <w:sz w:val="20"/>
          <w:szCs w:val="20"/>
          <w:lang w:eastAsia="ar-SA"/>
        </w:rPr>
        <w:t>Выходные дни: суббота, воскресенье.</w:t>
      </w:r>
    </w:p>
    <w:p w:rsidR="00D5711D" w:rsidRPr="00D5711D" w:rsidRDefault="00D5711D" w:rsidP="00D5711D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711D" w:rsidRPr="00D5711D" w:rsidRDefault="00D5711D" w:rsidP="00D5711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t>Справочные телефоны Администрации:</w:t>
      </w:r>
    </w:p>
    <w:p w:rsidR="00D5711D" w:rsidRPr="00D5711D" w:rsidRDefault="00D5711D" w:rsidP="00D5711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711D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44-1-22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Адрес официального сайта Администрации в сети Интернет: </w:t>
      </w:r>
      <w:proofErr w:type="spellStart"/>
      <w:r w:rsidR="001F2682" w:rsidRPr="00AB33C0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1F2682" w:rsidRPr="00AB33C0">
        <w:rPr>
          <w:rFonts w:ascii="Times New Roman" w:eastAsia="Arial CYR" w:hAnsi="Times New Roman" w:cs="Arial CYR"/>
          <w:sz w:val="20"/>
          <w:szCs w:val="20"/>
        </w:rPr>
        <w:t>.</w:t>
      </w:r>
      <w:r w:rsidR="001F2682" w:rsidRPr="00AB33C0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r w:rsidR="001F2682" w:rsidRPr="00AB33C0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1F2682" w:rsidRPr="00AB33C0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1F2682" w:rsidRPr="00AB33C0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1F2682" w:rsidRPr="00AB33C0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1F2682">
        <w:t xml:space="preserve">, </w:t>
      </w:r>
      <w:r w:rsidRPr="00D5711D">
        <w:rPr>
          <w:rFonts w:ascii="Times New Roman" w:hAnsi="Times New Roman"/>
          <w:sz w:val="20"/>
          <w:szCs w:val="20"/>
        </w:rPr>
        <w:t xml:space="preserve"> адрес электронной почты для организаций и учреждений:</w:t>
      </w:r>
      <w:r w:rsidR="00C71E23">
        <w:rPr>
          <w:rFonts w:ascii="Times New Roman" w:hAnsi="Times New Roman"/>
          <w:sz w:val="20"/>
          <w:szCs w:val="20"/>
        </w:rPr>
        <w:t xml:space="preserve"> </w:t>
      </w:r>
      <w:r w:rsidRPr="00D5711D">
        <w:rPr>
          <w:rFonts w:ascii="Times New Roman" w:hAnsi="Times New Roman"/>
          <w:sz w:val="20"/>
          <w:szCs w:val="20"/>
          <w:lang w:val="en-US"/>
        </w:rPr>
        <w:t>talovskoemo</w:t>
      </w:r>
      <w:r w:rsidRPr="001B47DB">
        <w:rPr>
          <w:rFonts w:ascii="Times New Roman" w:hAnsi="Times New Roman"/>
          <w:sz w:val="20"/>
          <w:szCs w:val="20"/>
        </w:rPr>
        <w:t>@</w:t>
      </w:r>
      <w:proofErr w:type="spellStart"/>
      <w:r w:rsidR="00C71E23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D5711D">
        <w:rPr>
          <w:rFonts w:ascii="Times New Roman" w:hAnsi="Times New Roman"/>
          <w:sz w:val="20"/>
          <w:szCs w:val="20"/>
        </w:rPr>
        <w:t>.</w:t>
      </w:r>
      <w:proofErr w:type="spellStart"/>
      <w:r w:rsidRPr="00D5711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D5711D">
        <w:rPr>
          <w:rFonts w:ascii="Times New Roman" w:hAnsi="Times New Roman"/>
          <w:sz w:val="20"/>
          <w:szCs w:val="20"/>
        </w:rPr>
        <w:t xml:space="preserve">, адрес электронной почты для граждан: </w:t>
      </w:r>
      <w:r w:rsidRPr="00D5711D">
        <w:rPr>
          <w:rFonts w:ascii="Times New Roman" w:hAnsi="Times New Roman"/>
          <w:sz w:val="20"/>
          <w:szCs w:val="20"/>
          <w:lang w:val="en-US"/>
        </w:rPr>
        <w:t>talovskoemo</w:t>
      </w:r>
      <w:r w:rsidRPr="001B47DB">
        <w:rPr>
          <w:rFonts w:ascii="Times New Roman" w:hAnsi="Times New Roman"/>
          <w:sz w:val="20"/>
          <w:szCs w:val="20"/>
        </w:rPr>
        <w:t>@</w:t>
      </w:r>
      <w:proofErr w:type="spellStart"/>
      <w:r w:rsidR="00C71E23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D5711D">
        <w:rPr>
          <w:rFonts w:ascii="Times New Roman" w:hAnsi="Times New Roman"/>
          <w:sz w:val="20"/>
          <w:szCs w:val="20"/>
        </w:rPr>
        <w:t>.</w:t>
      </w:r>
      <w:proofErr w:type="spellStart"/>
      <w:r w:rsidRPr="00D5711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D5711D">
        <w:rPr>
          <w:rFonts w:ascii="Times New Roman" w:hAnsi="Times New Roman"/>
          <w:sz w:val="20"/>
          <w:szCs w:val="20"/>
        </w:rPr>
        <w:t>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При предоставлении муниципальной услуги, в целях получения документов, необходимых для выдачи постановлений по присвоению адреса земельным участкам и объектам капитального строительства, информации для проверки сведений, предоставляемых заявителями, осуществляется взаимодействие </w:t>
      </w:r>
      <w:proofErr w:type="gramStart"/>
      <w:r w:rsidRPr="00D5711D">
        <w:rPr>
          <w:rFonts w:ascii="Times New Roman" w:hAnsi="Times New Roman"/>
          <w:sz w:val="20"/>
          <w:szCs w:val="20"/>
        </w:rPr>
        <w:t>с</w:t>
      </w:r>
      <w:proofErr w:type="gramEnd"/>
      <w:r w:rsidRPr="00D5711D">
        <w:rPr>
          <w:rFonts w:ascii="Times New Roman" w:hAnsi="Times New Roman"/>
          <w:sz w:val="20"/>
          <w:szCs w:val="20"/>
        </w:rPr>
        <w:t>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Управлением Федеральной службы государственной регистрации, кадастра и картографии по Саратовской области;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Федеральным бюджетным учреждением "Кадастровая палата" по Саратовской области.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2.3. Результатом предоставления муниципальной услуги является выдача  постановления по присвоению адреса земельным участкам и объектам капитального строительства либо мотивированный отказ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2.4. Срок предоставления муниципальной услуги не должен превышать 30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2.5. Предоставление муниципальной услуги осуществляется в соответствии </w:t>
      </w:r>
      <w:proofErr w:type="gramStart"/>
      <w:r w:rsidRPr="00D5711D">
        <w:rPr>
          <w:rFonts w:ascii="Times New Roman" w:hAnsi="Times New Roman"/>
          <w:sz w:val="20"/>
          <w:szCs w:val="20"/>
        </w:rPr>
        <w:t>с</w:t>
      </w:r>
      <w:proofErr w:type="gramEnd"/>
      <w:r w:rsidRPr="00D5711D">
        <w:rPr>
          <w:rFonts w:ascii="Times New Roman" w:hAnsi="Times New Roman"/>
          <w:sz w:val="20"/>
          <w:szCs w:val="20"/>
        </w:rPr>
        <w:t>:</w:t>
      </w:r>
    </w:p>
    <w:p w:rsidR="00D5711D" w:rsidRPr="00D346D4" w:rsidRDefault="00D5711D" w:rsidP="00D346D4">
      <w:pPr>
        <w:pStyle w:val="Standard"/>
        <w:ind w:right="-286" w:firstLine="567"/>
        <w:rPr>
          <w:sz w:val="20"/>
          <w:szCs w:val="20"/>
        </w:rPr>
      </w:pPr>
      <w:r w:rsidRPr="00D346D4">
        <w:rPr>
          <w:b/>
          <w:sz w:val="20"/>
          <w:szCs w:val="20"/>
        </w:rPr>
        <w:t xml:space="preserve">-   </w:t>
      </w:r>
      <w:hyperlink r:id="rId11" w:history="1">
        <w:r w:rsidRPr="00D346D4">
          <w:rPr>
            <w:rStyle w:val="a3"/>
            <w:color w:val="auto"/>
            <w:sz w:val="20"/>
            <w:szCs w:val="20"/>
          </w:rPr>
          <w:t>Гражданским кодексом</w:t>
        </w:r>
      </w:hyperlink>
      <w:r w:rsidRPr="00D346D4">
        <w:rPr>
          <w:sz w:val="20"/>
          <w:szCs w:val="20"/>
        </w:rPr>
        <w:t xml:space="preserve"> Российской Федерации;</w:t>
      </w:r>
    </w:p>
    <w:p w:rsidR="00D5711D" w:rsidRPr="00D346D4" w:rsidRDefault="00D5711D" w:rsidP="00D346D4">
      <w:pPr>
        <w:pStyle w:val="ConsPlusNormal"/>
        <w:ind w:firstLine="705"/>
        <w:rPr>
          <w:rFonts w:ascii="Times New Roman" w:eastAsia="Arial" w:hAnsi="Times New Roman"/>
        </w:rPr>
      </w:pPr>
      <w:proofErr w:type="gramStart"/>
      <w:r w:rsidRPr="00D346D4">
        <w:rPr>
          <w:rFonts w:ascii="Times New Roman" w:hAnsi="Times New Roman"/>
        </w:rPr>
        <w:t xml:space="preserve">- </w:t>
      </w:r>
      <w:hyperlink r:id="rId12" w:history="1">
        <w:r w:rsidRPr="00D346D4">
          <w:rPr>
            <w:rStyle w:val="a4"/>
            <w:rFonts w:ascii="Times New Roman" w:hAnsi="Times New Roman" w:cs="Times New Roman"/>
            <w:color w:val="auto"/>
            <w:u w:val="single"/>
          </w:rPr>
          <w:t>Федеральный закон</w:t>
        </w:r>
        <w:r w:rsidRPr="00D346D4">
          <w:rPr>
            <w:rStyle w:val="a4"/>
            <w:rFonts w:ascii="Times New Roman" w:hAnsi="Times New Roman" w:cs="Times New Roman"/>
            <w:color w:val="auto"/>
          </w:rPr>
          <w:t xml:space="preserve"> от 6 октября 2003 г. N 131-ФЗ</w:t>
        </w:r>
        <w:r w:rsidRPr="00D346D4">
          <w:rPr>
            <w:rStyle w:val="a4"/>
            <w:rFonts w:ascii="Times New Roman" w:hAnsi="Times New Roman" w:cs="Times New Roman"/>
            <w:color w:val="auto"/>
          </w:rPr>
          <w:br/>
          <w:t>"Об общих принципах организации местного самоуправления в Российской Федерации"</w:t>
        </w:r>
      </w:hyperlink>
      <w:r w:rsidRPr="00D346D4">
        <w:rPr>
          <w:rFonts w:ascii="Times New Roman" w:hAnsi="Times New Roman" w:cs="Times New Roman"/>
        </w:rPr>
        <w:t xml:space="preserve"> </w:t>
      </w:r>
      <w:r w:rsidRPr="00D346D4">
        <w:rPr>
          <w:rFonts w:ascii="Times New Roman" w:eastAsia="Arial" w:hAnsi="Times New Roman"/>
        </w:rPr>
        <w:t>(первоначальный текст опубликован в официальных изданиях:</w:t>
      </w:r>
      <w:proofErr w:type="gramEnd"/>
      <w:r w:rsidRPr="00D346D4">
        <w:rPr>
          <w:rFonts w:ascii="Times New Roman" w:eastAsia="Arial" w:hAnsi="Times New Roman"/>
        </w:rPr>
        <w:t xml:space="preserve"> </w:t>
      </w:r>
      <w:proofErr w:type="gramStart"/>
      <w:r w:rsidRPr="00D346D4">
        <w:rPr>
          <w:rFonts w:ascii="Times New Roman" w:eastAsia="Arial" w:hAnsi="Times New Roman"/>
        </w:rPr>
        <w:t>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  <w:proofErr w:type="gramEnd"/>
    </w:p>
    <w:p w:rsidR="00D5711D" w:rsidRPr="00D346D4" w:rsidRDefault="00D5711D" w:rsidP="00D346D4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D346D4">
        <w:rPr>
          <w:rFonts w:ascii="Times New Roman" w:hAnsi="Times New Roman"/>
          <w:sz w:val="20"/>
          <w:szCs w:val="20"/>
        </w:rPr>
        <w:t xml:space="preserve">- </w:t>
      </w:r>
      <w:hyperlink r:id="rId13" w:history="1">
        <w:r w:rsidRPr="00D346D4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27 июля 2010 г. N 210-ФЗ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"Об организации предоставления государственных и муниципальных услуг"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D346D4">
        <w:rPr>
          <w:rFonts w:ascii="Times New Roman" w:hAnsi="Times New Roman"/>
          <w:b w:val="0"/>
          <w:kern w:val="0"/>
          <w:sz w:val="20"/>
          <w:szCs w:val="20"/>
          <w:lang w:eastAsia="ru-RU"/>
        </w:rPr>
        <w:t xml:space="preserve"> </w:t>
      </w:r>
      <w:r w:rsidRPr="00D346D4">
        <w:rPr>
          <w:rFonts w:ascii="Times New Roman" w:hAnsi="Times New Roman"/>
          <w:b w:val="0"/>
          <w:sz w:val="20"/>
          <w:szCs w:val="20"/>
        </w:rPr>
        <w:t>(п</w:t>
      </w:r>
      <w:r w:rsidRPr="00D346D4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 «Собрание законодательства РФ» от 02 августа 2010 № 31);</w:t>
      </w:r>
    </w:p>
    <w:p w:rsidR="00D5711D" w:rsidRPr="00D346D4" w:rsidRDefault="00D5711D" w:rsidP="00D346D4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D346D4">
        <w:rPr>
          <w:rFonts w:ascii="Times New Roman" w:hAnsi="Times New Roman"/>
          <w:b w:val="0"/>
          <w:kern w:val="0"/>
          <w:sz w:val="20"/>
          <w:szCs w:val="20"/>
          <w:lang w:eastAsia="ru-RU"/>
        </w:rPr>
        <w:t xml:space="preserve">- </w:t>
      </w:r>
      <w:hyperlink r:id="rId14" w:history="1">
        <w:r w:rsidRPr="00D346D4">
          <w:rPr>
            <w:rFonts w:ascii="Times New Roman" w:hAnsi="Times New Roman"/>
            <w:b w:val="0"/>
            <w:kern w:val="0"/>
            <w:sz w:val="20"/>
            <w:szCs w:val="20"/>
            <w:u w:val="single"/>
            <w:lang w:eastAsia="ru-RU"/>
          </w:rPr>
          <w:t>Федеральный закон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от 2 мая 2006 г. N 59-ФЗ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  <w:t>"О порядке рассмотрения обращений граждан Российской Федерации"</w:t>
        </w:r>
        <w:r w:rsidRPr="00D346D4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br/>
        </w:r>
      </w:hyperlink>
      <w:r w:rsidRPr="00D346D4">
        <w:rPr>
          <w:rFonts w:ascii="Times New Roman" w:eastAsia="Arial" w:hAnsi="Times New Roman"/>
          <w:b w:val="0"/>
          <w:sz w:val="20"/>
          <w:szCs w:val="20"/>
        </w:rPr>
        <w:t xml:space="preserve"> (текст опубликован в Собрании законодательства Российской Федерации от 8 мая 2006 г. N 19, ст. 2060);</w:t>
      </w:r>
    </w:p>
    <w:p w:rsidR="00D5711D" w:rsidRPr="00D346D4" w:rsidRDefault="00D5711D" w:rsidP="00D346D4">
      <w:pPr>
        <w:keepNext/>
        <w:widowControl w:val="0"/>
        <w:suppressAutoHyphens/>
        <w:spacing w:after="0" w:line="240" w:lineRule="auto"/>
        <w:ind w:firstLine="567"/>
        <w:outlineLvl w:val="0"/>
        <w:rPr>
          <w:sz w:val="20"/>
          <w:szCs w:val="20"/>
        </w:rPr>
      </w:pPr>
      <w:r w:rsidRPr="00D346D4">
        <w:rPr>
          <w:rFonts w:ascii="Times New Roman" w:eastAsia="Arial" w:hAnsi="Times New Roman"/>
          <w:bCs/>
          <w:kern w:val="32"/>
          <w:sz w:val="20"/>
          <w:szCs w:val="20"/>
        </w:rPr>
        <w:t xml:space="preserve">- </w:t>
      </w:r>
      <w:hyperlink r:id="rId15" w:history="1">
        <w:r w:rsidRPr="00D346D4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Федеральный закон</w:t>
        </w:r>
        <w:r w:rsidRPr="00D346D4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 от 27 июля 2006 г. N 152-ФЗ</w:t>
        </w:r>
        <w:r w:rsidRPr="00D346D4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br/>
          <w:t>"О персональных данных"</w:t>
        </w:r>
      </w:hyperlink>
      <w:r w:rsidRPr="00D346D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D5711D" w:rsidRPr="00D5711D" w:rsidRDefault="00D5711D" w:rsidP="00D346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0"/>
          <w:szCs w:val="20"/>
          <w:u w:val="single"/>
        </w:rPr>
      </w:pPr>
      <w:r w:rsidRPr="00D346D4">
        <w:rPr>
          <w:rFonts w:ascii="Times New Roman" w:hAnsi="Times New Roman"/>
          <w:b/>
          <w:sz w:val="20"/>
          <w:szCs w:val="20"/>
          <w:u w:val="single"/>
        </w:rPr>
        <w:t xml:space="preserve">2.6. Исчерпывающий перечень </w:t>
      </w:r>
      <w:r w:rsidRPr="00D5711D">
        <w:rPr>
          <w:rFonts w:ascii="Times New Roman" w:hAnsi="Times New Roman"/>
          <w:b/>
          <w:sz w:val="20"/>
          <w:szCs w:val="20"/>
          <w:u w:val="single"/>
        </w:rPr>
        <w:t>документов, необходимых для предоставления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2.6.1. Исчерпывающий перечень требуемых от заявителя документов, необходимых для предоставления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В целях получения акта присвоения почтового адреса земельному участку и объекту капитального строения  заявитель направляет </w:t>
      </w:r>
      <w:hyperlink r:id="rId16" w:history="1">
        <w:r w:rsidRPr="00D5711D">
          <w:rPr>
            <w:rFonts w:ascii="Times New Roman" w:hAnsi="Times New Roman"/>
            <w:sz w:val="20"/>
            <w:szCs w:val="20"/>
          </w:rPr>
          <w:t>заявление</w:t>
        </w:r>
      </w:hyperlink>
      <w:r w:rsidRPr="00D5711D">
        <w:rPr>
          <w:rFonts w:ascii="Times New Roman" w:hAnsi="Times New Roman"/>
          <w:sz w:val="20"/>
          <w:szCs w:val="20"/>
        </w:rPr>
        <w:t xml:space="preserve"> по форме, приведенной в приложении N 1 к настоящему Административному регламенту, с приложением следующих документов: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учредительные документы юридического лица;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для физического лица - нотариально заверенная доверенность,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для юридического лица - доверенность, заверенная печатью юридического лица;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кадастровый паспорт объекта недвижимости либо технический паспорт БТИ на объекты недвижимости (здания, строения, сооружения).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- </w:t>
      </w:r>
      <w:r w:rsidRPr="00D5711D">
        <w:rPr>
          <w:rStyle w:val="FontStyle47"/>
          <w:sz w:val="20"/>
          <w:szCs w:val="20"/>
        </w:rPr>
        <w:t>документ, подтверждающий согласие заявителя на обработку персональных данных, предусмотренный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2.6.2.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711D">
        <w:rPr>
          <w:rFonts w:ascii="Times New Roman" w:hAnsi="Times New Roman"/>
          <w:b/>
          <w:sz w:val="20"/>
          <w:szCs w:val="20"/>
          <w:u w:val="single"/>
        </w:rPr>
        <w:t>В рамках межведомственного взаимодействия специалист, ответственный за предоставление муниципальной услуги запрашивает следующие сведения: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 Управлении Федеральной службы государственной регистрации, кадастра и картографии по Саратовской области: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выписку из ЕГРП о зарегистрированных правах на объект недвижимости (земельный участок);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выписку из ЕГРП о зарегистрированных правах на объекты недвижимости (здания, строения, сооружения);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 федеральном бюджетном учреждении "Кадастровая палата" по Саратовской  области: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       - кадастровую выписку о земельном участке (выписка из государственного кадастра недвижимости);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Сведения используются при принятии решения об оказании муниципальной услуги.</w:t>
      </w:r>
    </w:p>
    <w:p w:rsidR="00D5711D" w:rsidRPr="00D5711D" w:rsidRDefault="00D5711D" w:rsidP="00D5711D">
      <w:pPr>
        <w:pStyle w:val="Style7"/>
        <w:widowControl/>
        <w:tabs>
          <w:tab w:val="left" w:pos="1344"/>
        </w:tabs>
        <w:spacing w:line="240" w:lineRule="auto"/>
        <w:ind w:right="-5" w:firstLine="567"/>
        <w:rPr>
          <w:rFonts w:ascii="Times New Roman" w:hAnsi="Times New Roman"/>
          <w:sz w:val="20"/>
          <w:szCs w:val="20"/>
        </w:rPr>
      </w:pPr>
      <w:r w:rsidRPr="00D5711D">
        <w:rPr>
          <w:rStyle w:val="FontStyle47"/>
          <w:sz w:val="20"/>
          <w:szCs w:val="20"/>
        </w:rPr>
        <w:lastRenderedPageBreak/>
        <w:t>Данное положение применяется с момента устранения ограничений, установленных частью 5 статьи 74 Федерального закона</w:t>
      </w:r>
      <w:r w:rsidR="00D346D4">
        <w:rPr>
          <w:rStyle w:val="FontStyle47"/>
          <w:sz w:val="20"/>
          <w:szCs w:val="20"/>
        </w:rPr>
        <w:t xml:space="preserve"> от 1 июля 2011 г. </w:t>
      </w:r>
      <w:r w:rsidRPr="00D5711D">
        <w:rPr>
          <w:rStyle w:val="FontStyle47"/>
          <w:sz w:val="20"/>
          <w:szCs w:val="20"/>
        </w:rPr>
        <w:t xml:space="preserve">№ 169-ФЗ «О внесении изменений в отдельные законодательные акты Российской Федерации». 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- отсутствие документов, предусмотренных </w:t>
      </w:r>
      <w:hyperlink r:id="rId17" w:history="1">
        <w:r w:rsidRPr="00D346D4">
          <w:rPr>
            <w:rFonts w:ascii="Times New Roman" w:hAnsi="Times New Roman"/>
            <w:sz w:val="20"/>
            <w:szCs w:val="20"/>
          </w:rPr>
          <w:t>п. 2.6.1</w:t>
        </w:r>
      </w:hyperlink>
      <w:r w:rsidRPr="00D346D4">
        <w:rPr>
          <w:rFonts w:ascii="Times New Roman" w:hAnsi="Times New Roman"/>
          <w:sz w:val="20"/>
          <w:szCs w:val="20"/>
        </w:rPr>
        <w:t xml:space="preserve"> настоящего</w:t>
      </w:r>
      <w:r w:rsidRPr="00D5711D">
        <w:rPr>
          <w:rFonts w:ascii="Times New Roman" w:hAnsi="Times New Roman"/>
          <w:sz w:val="20"/>
          <w:szCs w:val="20"/>
        </w:rPr>
        <w:t xml:space="preserve"> Административного регламента, или предоставление документов не в полном объеме;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предоставление заявителем документов, содержащих противоречивые сведения.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2.8. Исчерпывающий перечень оснований для отказа в предоставлении муниципальной услуги: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наличие судебных актов, препятствующих предоставлению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2.9. Муниципальная услуга предоставляется на бесплатной основе.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2.10. Максимальный срок ожидания в очереди при подаче документов на получение муниципальной услуги - 30 минут.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2.11. Срок регистрации запроса заявителя о предоставлении муниципальной услуги - один день.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 Требования к местам предоставления муниципальной услуги: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2.12.2. При возможности около здания организуются парковочные места для автотранспорта.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Доступ заявителей к парковочным местам является бесплатным.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2.12.3. Центральный вход в здание Админист</w:t>
      </w:r>
      <w:r w:rsidR="001B47DB">
        <w:rPr>
          <w:rFonts w:ascii="Times New Roman" w:hAnsi="Times New Roman"/>
          <w:sz w:val="20"/>
          <w:szCs w:val="20"/>
        </w:rPr>
        <w:t>ра</w:t>
      </w:r>
      <w:r w:rsidRPr="00D5711D">
        <w:rPr>
          <w:rFonts w:ascii="Times New Roman" w:hAnsi="Times New Roman"/>
          <w:sz w:val="20"/>
          <w:szCs w:val="20"/>
        </w:rPr>
        <w:t>ции, должен быть оборудован информационной табличкой (вывеской), содержащей информацию о наименовании.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информационными стендами, на которых размещается визуальная и текстовая информация;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стульями и столами для оформления документов.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К информационным стендам должна быть обеспечена возможность свободного доступа граждан.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режим работы органов, предоставляющих муниципальную услугу;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графики личного приема граждан уполномоченными должностными лицами;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настоящий Административный регламент.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2.13. Показатели доступности и качества муниципальных услуг: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Качественной предоставляемая муниципальная услуга признается при предоставлении услуги в сроки, определенны</w:t>
      </w:r>
      <w:r w:rsidRPr="00D346D4">
        <w:rPr>
          <w:rFonts w:ascii="Times New Roman" w:hAnsi="Times New Roman"/>
          <w:sz w:val="20"/>
          <w:szCs w:val="20"/>
        </w:rPr>
        <w:t xml:space="preserve">е </w:t>
      </w:r>
      <w:hyperlink r:id="rId18" w:history="1">
        <w:r w:rsidRPr="00D346D4">
          <w:rPr>
            <w:rFonts w:ascii="Times New Roman" w:hAnsi="Times New Roman"/>
            <w:sz w:val="20"/>
            <w:szCs w:val="20"/>
          </w:rPr>
          <w:t>п. 2.4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2.14.1. Информирование заявителей о порядке предоставления муниципальной услуги осуществляется в виде: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индивидуального информирования;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публичного информирования.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Информирование проводится в форме: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lastRenderedPageBreak/>
        <w:t>устного информирования;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письменного информирования.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2.14.3. Заявитель имеет право на получение сведений о стадии прохождения его обращения.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категории заявителей, имеющих право на получение муниципальной услуги;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перечень документов, требуемых от заявителя, необходимых для получения муниципальной услуги;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- требования к </w:t>
      </w:r>
      <w:proofErr w:type="gramStart"/>
      <w:r w:rsidRPr="00D5711D">
        <w:rPr>
          <w:rFonts w:ascii="Times New Roman" w:hAnsi="Times New Roman"/>
          <w:sz w:val="20"/>
          <w:szCs w:val="20"/>
        </w:rPr>
        <w:t>заверению документов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и сведений;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входящие номера, под которыми зарегистрированы в системе делопроизводства заявления и предлагающиеся к ним материалы;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по иным вопросам, связанным с предоставлением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2.14.7.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"Единый портал государственных и муниципальных услуг": </w:t>
      </w:r>
      <w:proofErr w:type="spellStart"/>
      <w:r w:rsidRPr="00D5711D">
        <w:rPr>
          <w:rFonts w:ascii="Times New Roman" w:hAnsi="Times New Roman"/>
          <w:sz w:val="20"/>
          <w:szCs w:val="20"/>
        </w:rPr>
        <w:t>www.gosuslugi.ru</w:t>
      </w:r>
      <w:proofErr w:type="spellEnd"/>
      <w:r w:rsidRPr="00D5711D">
        <w:rPr>
          <w:rFonts w:ascii="Times New Roman" w:hAnsi="Times New Roman"/>
          <w:sz w:val="20"/>
          <w:szCs w:val="20"/>
        </w:rPr>
        <w:t>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3. СОСТАВ, ПОСЛЕДОВАТЕЛЬНОСТЬ И СРОКИ ВЫПОЛНЕНИЯ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АДМИНИСТРАТИВНЫХ ПРОЦЕДУР, ТРЕБОВАНИЯ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К ПОРЯДКУ ИХ ВЫПОЛНЕНИЯ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3.1. </w:t>
      </w:r>
      <w:hyperlink r:id="rId19" w:history="1">
        <w:r w:rsidRPr="00D346D4">
          <w:rPr>
            <w:rFonts w:ascii="Times New Roman" w:hAnsi="Times New Roman"/>
            <w:sz w:val="20"/>
            <w:szCs w:val="20"/>
          </w:rPr>
          <w:t>Блок-схема</w:t>
        </w:r>
      </w:hyperlink>
      <w:r w:rsidRPr="00D346D4">
        <w:rPr>
          <w:rFonts w:ascii="Times New Roman" w:hAnsi="Times New Roman"/>
          <w:sz w:val="20"/>
          <w:szCs w:val="20"/>
        </w:rPr>
        <w:t xml:space="preserve"> предоставления</w:t>
      </w:r>
      <w:r w:rsidRPr="00D5711D">
        <w:rPr>
          <w:rFonts w:ascii="Times New Roman" w:hAnsi="Times New Roman"/>
          <w:sz w:val="20"/>
          <w:szCs w:val="20"/>
        </w:rPr>
        <w:t xml:space="preserve"> муниципальной услуги приведена в приложении N 2 к настоящему Административному регламенту.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3.2. Предоставление муниципальной услуги включает в себя следующие административные процедуры: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прием и регистрация заявления и комплекта документов;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проверка комплекта документов на соответствие требованиям настоящего Административного регламента;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оформление акта присвоения почтового адреса либо уведомления о мотивированном отказе в предоставлении муниципальной услуги;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выдача акта присвоения почтового адреса либо направление уведомления о мотивированном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lastRenderedPageBreak/>
        <w:t>3.3.1. Прием и регистрация заявления и комплекта документов:</w:t>
      </w:r>
    </w:p>
    <w:p w:rsidR="00D5711D" w:rsidRPr="00D346D4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Основанием для начала административной процедуры является обращение заявителя с </w:t>
      </w:r>
      <w:hyperlink r:id="rId20" w:history="1">
        <w:r w:rsidRPr="00D346D4">
          <w:rPr>
            <w:rFonts w:ascii="Times New Roman" w:hAnsi="Times New Roman"/>
            <w:sz w:val="20"/>
            <w:szCs w:val="20"/>
          </w:rPr>
          <w:t>заявлением</w:t>
        </w:r>
      </w:hyperlink>
      <w:r w:rsidRPr="00D346D4">
        <w:rPr>
          <w:rFonts w:ascii="Times New Roman" w:hAnsi="Times New Roman"/>
          <w:sz w:val="20"/>
          <w:szCs w:val="20"/>
        </w:rPr>
        <w:t>, оформленным в соответствии с приложением N 1 к настоящему Административному регламенту, в Администрацию.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346D4">
        <w:rPr>
          <w:rFonts w:ascii="Times New Roman" w:hAnsi="Times New Roman"/>
          <w:sz w:val="20"/>
          <w:szCs w:val="20"/>
        </w:rPr>
        <w:t xml:space="preserve">К заявлению должны быть приложены в полном объеме документы, указанные в </w:t>
      </w:r>
      <w:hyperlink r:id="rId21" w:history="1">
        <w:r w:rsidRPr="00D346D4">
          <w:rPr>
            <w:rFonts w:ascii="Times New Roman" w:hAnsi="Times New Roman"/>
            <w:sz w:val="20"/>
            <w:szCs w:val="20"/>
          </w:rPr>
          <w:t>пункте 2.6.1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Копии документов, не заверенные нотариусом, представляются заявителем с предъявлением оригиналов.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Специалист, ответственный за прием документов: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проверяет полномочия представителя заявителя;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проверяет правильность заполнения заявления;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- проверяет наличие всех документов в соответствии </w:t>
      </w:r>
      <w:r w:rsidRPr="00D346D4">
        <w:rPr>
          <w:rFonts w:ascii="Times New Roman" w:hAnsi="Times New Roman"/>
          <w:sz w:val="20"/>
          <w:szCs w:val="20"/>
        </w:rPr>
        <w:t xml:space="preserve">с </w:t>
      </w:r>
      <w:hyperlink r:id="rId22" w:history="1">
        <w:r w:rsidRPr="00D346D4">
          <w:rPr>
            <w:rFonts w:ascii="Times New Roman" w:hAnsi="Times New Roman"/>
            <w:sz w:val="20"/>
            <w:szCs w:val="20"/>
          </w:rPr>
          <w:t>п. 2.6.1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сверяет копии документов с их подлинниками, заверяет их и возвращает подлинники заявителю;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расписывается о приеме документов на копии заявления и передает его заявителю.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Максимальный срок исполнения административной процедуры - в течение рабочего дня.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</w:t>
      </w:r>
      <w:r w:rsidRPr="00D346D4">
        <w:rPr>
          <w:rFonts w:ascii="Times New Roman" w:hAnsi="Times New Roman"/>
          <w:sz w:val="20"/>
          <w:szCs w:val="20"/>
        </w:rPr>
        <w:t xml:space="preserve">в </w:t>
      </w:r>
      <w:hyperlink r:id="rId23" w:history="1">
        <w:r w:rsidRPr="00D346D4">
          <w:rPr>
            <w:rFonts w:ascii="Times New Roman" w:hAnsi="Times New Roman"/>
            <w:sz w:val="20"/>
            <w:szCs w:val="20"/>
          </w:rPr>
          <w:t>пункте 2.7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и возвращает представленные документы заявителю.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Специалист Администрации регистрирует заявление.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3.3.2. Проверка комплекта документов на соответствие требованиям настоящего Административного регламента: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Специалист, ответственный за предоставление муниципальной услуги, в рамках межведомственного взаимодействия осуществляет сбор сведений, указанных </w:t>
      </w:r>
      <w:r w:rsidRPr="00D346D4">
        <w:rPr>
          <w:rFonts w:ascii="Times New Roman" w:hAnsi="Times New Roman"/>
          <w:sz w:val="20"/>
          <w:szCs w:val="20"/>
        </w:rPr>
        <w:t xml:space="preserve">в </w:t>
      </w:r>
      <w:hyperlink r:id="rId24" w:history="1">
        <w:r w:rsidRPr="00D346D4">
          <w:rPr>
            <w:rFonts w:ascii="Times New Roman" w:hAnsi="Times New Roman"/>
            <w:sz w:val="20"/>
            <w:szCs w:val="20"/>
          </w:rPr>
          <w:t>п. 2.6.2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необходимых для принятия решения о выдаче акта присвоения почтового адреса объекту недвижимости и земельному участку либо об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Специалист, ответственный за предоставление муниципальной услуги, в течение 10 календарных дней: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проводит проверку законности и обоснованности поданного заявления;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- проводит проверку наличия и правильности оформления документов, </w:t>
      </w:r>
      <w:r w:rsidRPr="00D346D4">
        <w:rPr>
          <w:rFonts w:ascii="Times New Roman" w:hAnsi="Times New Roman"/>
          <w:sz w:val="20"/>
          <w:szCs w:val="20"/>
        </w:rPr>
        <w:t xml:space="preserve">предусмотренных </w:t>
      </w:r>
      <w:hyperlink r:id="rId25" w:history="1">
        <w:r w:rsidRPr="00D346D4">
          <w:rPr>
            <w:rFonts w:ascii="Times New Roman" w:hAnsi="Times New Roman"/>
            <w:sz w:val="20"/>
            <w:szCs w:val="20"/>
          </w:rPr>
          <w:t>пунктом 2.6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проводит проверку наличия оснований для оформления акта присвоения почтового адреса;</w:t>
      </w:r>
    </w:p>
    <w:p w:rsidR="00D5711D" w:rsidRPr="00D346D4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При отсутствии оснований, указанных в </w:t>
      </w:r>
      <w:hyperlink r:id="rId26" w:history="1">
        <w:r w:rsidRPr="00D346D4">
          <w:rPr>
            <w:rFonts w:ascii="Times New Roman" w:hAnsi="Times New Roman"/>
            <w:sz w:val="20"/>
            <w:szCs w:val="20"/>
          </w:rPr>
          <w:t>п. 2.8</w:t>
        </w:r>
      </w:hyperlink>
      <w:r w:rsidRPr="00D346D4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принимается решение об оформлении акта присвоения почтового адреса.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346D4">
        <w:rPr>
          <w:rFonts w:ascii="Times New Roman" w:hAnsi="Times New Roman"/>
          <w:sz w:val="20"/>
          <w:szCs w:val="20"/>
        </w:rPr>
        <w:t xml:space="preserve">При наличии оснований, указанных в </w:t>
      </w:r>
      <w:hyperlink r:id="rId27" w:history="1">
        <w:r w:rsidRPr="00D346D4">
          <w:rPr>
            <w:rFonts w:ascii="Times New Roman" w:hAnsi="Times New Roman"/>
            <w:sz w:val="20"/>
            <w:szCs w:val="20"/>
          </w:rPr>
          <w:t>п. 2.8</w:t>
        </w:r>
      </w:hyperlink>
      <w:r w:rsidRPr="00D5711D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3.3.3. Оформление акта присвоения почтового адреса либо уведомления о мотивированном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При условии 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готовится акт присвоения почтового адреса в двух экземплярах.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Подготовленное постановление по присвоению почтового адреса подписывается главой Администрации.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В случае несоответствия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подготавливается письменное уведомление о мотивированном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Данное уведомление должно содержать рекомендации по осуществлению мероприятий с целью получения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lastRenderedPageBreak/>
        <w:t>3.3.4. Выдача постановления по присвоению адреса либо направление уведомления о мотивированном отказе в предоставлении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Один экземпляр акта выдается заявителю в Администрации в тридцатидневный срок с момента регистрации поступившего заявления, второй экземпляр остается в Администрации.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Уведомление о мотивированном отказе в предоставлении муниципальной услуги подписывается главой Администрации и в месячный срок со дня подачи заявления выдается заявителю лично по месту подачи заявления либо направляется по почте.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 xml:space="preserve">4. ФОРМЫ </w:t>
      </w:r>
      <w:proofErr w:type="gramStart"/>
      <w:r w:rsidRPr="00D5711D">
        <w:rPr>
          <w:rFonts w:ascii="Times New Roman" w:hAnsi="Times New Roman"/>
          <w:b/>
          <w:sz w:val="20"/>
          <w:szCs w:val="20"/>
        </w:rPr>
        <w:t>КОНТРОЛЯ ЗА</w:t>
      </w:r>
      <w:proofErr w:type="gramEnd"/>
      <w:r w:rsidRPr="00D5711D">
        <w:rPr>
          <w:rFonts w:ascii="Times New Roman" w:hAnsi="Times New Roman"/>
          <w:b/>
          <w:sz w:val="20"/>
          <w:szCs w:val="20"/>
        </w:rPr>
        <w:t xml:space="preserve"> ИСПОЛНЕНИЕМ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АДМИНИСТРАТИВНОГО РЕГЛАМЕНТА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4.1. Текущий </w:t>
      </w:r>
      <w:proofErr w:type="gramStart"/>
      <w:r w:rsidRPr="00D5711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осуществляется, ответственными за организацию работы по предоставлению муниципальной услуги.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4.4. 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4.5.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D5711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рассмотрением своих заявлений могут осуществлять заявители на основании полученной по телефону в управлении информации.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4.7.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5. ДОСУДЕБНЫЙ (ВНЕСУДЕБНЫЙ)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ПОРЯДОК ОБЖАЛОВАНИЯ РЕШЕНИЙ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 xml:space="preserve">И ДЕЙСТВИЙ (БЕЗДЕЙСТВИЯ) ОРГАНА, 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ПРЕДОСТАВЛЯЮЩЕГО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 xml:space="preserve">МУНИЦИПАЛЬНУЮ УСЛУГУ, 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А ТАКЖЕ ДОЛЖНОСТНЫХ ЛИЦ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И МУНИЦИПАЛЬНЫХ СЛУЖАЩИХ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5.1. Действия (бездействие) муниципальных служащих и иных должностных лиц, а также принятые ими решения в ходе предоставления муниципальной услуги могут быть обжалованы: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главе Администрации по адресу:</w:t>
      </w:r>
      <w:r w:rsidR="000F10B9">
        <w:rPr>
          <w:rFonts w:ascii="Times New Roman" w:hAnsi="Times New Roman"/>
          <w:sz w:val="20"/>
          <w:szCs w:val="20"/>
        </w:rPr>
        <w:t xml:space="preserve"> С</w:t>
      </w:r>
      <w:r w:rsidRPr="00D5711D">
        <w:rPr>
          <w:rFonts w:ascii="Times New Roman" w:hAnsi="Times New Roman"/>
          <w:sz w:val="20"/>
          <w:szCs w:val="20"/>
        </w:rPr>
        <w:t>аратовская область Калининский район с</w:t>
      </w:r>
      <w:proofErr w:type="gramStart"/>
      <w:r w:rsidRPr="00D5711D">
        <w:rPr>
          <w:rFonts w:ascii="Times New Roman" w:hAnsi="Times New Roman"/>
          <w:sz w:val="20"/>
          <w:szCs w:val="20"/>
        </w:rPr>
        <w:t>.Т</w:t>
      </w:r>
      <w:proofErr w:type="gramEnd"/>
      <w:r w:rsidRPr="00D5711D">
        <w:rPr>
          <w:rFonts w:ascii="Times New Roman" w:hAnsi="Times New Roman"/>
          <w:sz w:val="20"/>
          <w:szCs w:val="20"/>
        </w:rPr>
        <w:t>аловка улица Центральная дом № 57, тел. 44-1-22;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- иные органы в соответствии с действующим законодательством.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5.2. Основанием для начала досудебного (внесудебного) обжалования является поступление жалобы (обращения) в управление, поступившей лично от заявителя (уполномоченного лица) или направленной в виде почтового отправления.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5.3. </w:t>
      </w:r>
      <w:proofErr w:type="gramStart"/>
      <w:r w:rsidRPr="00D5711D">
        <w:rPr>
          <w:rFonts w:ascii="Times New Roman" w:hAnsi="Times New Roman"/>
          <w:sz w:val="20"/>
          <w:szCs w:val="20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незаконно возложена какая-либо обязанность.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В подтверждение доводов к жалобе могут прилагаться документы и материалы либо их копии.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5.4. Срок рассмотрения жалобы не должен превышать 30 календарных дней с момента ее регистрации.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В случае направления запроса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продлевает срок рассмотрения жалобы не более чем на тридцать календарных дней, уведомив заявителя о продлении срока ее рассмотрения.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lastRenderedPageBreak/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Письменный ответ, содержащий результаты рассмотрения жалобы, направляется заявителю.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ответа, заявителю должно быть направлено сообщение о недопустимости злоупотребления правом.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5711D">
        <w:rPr>
          <w:rFonts w:ascii="Times New Roman" w:hAnsi="Times New Roman"/>
          <w:sz w:val="20"/>
          <w:szCs w:val="20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в тот же орган местного самоуправления либо тому же должностному лицу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по данному вопросу. О данном решении заявитель, направивший жалобу, уведомляется в письменном виде.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346D4" w:rsidRPr="001B299A" w:rsidRDefault="00D346D4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346D4" w:rsidRPr="001B299A" w:rsidRDefault="00D346D4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1B299A" w:rsidRDefault="001B299A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</w:p>
    <w:p w:rsidR="001B299A" w:rsidRDefault="001B299A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1B299A" w:rsidRDefault="001B299A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lastRenderedPageBreak/>
        <w:t>Приложение N 1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к административному регламенту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Форма заявления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Главе админист</w:t>
      </w:r>
      <w:r w:rsidR="000F10B9">
        <w:rPr>
          <w:rFonts w:ascii="Times New Roman" w:hAnsi="Times New Roman"/>
          <w:sz w:val="20"/>
          <w:szCs w:val="20"/>
        </w:rPr>
        <w:t>ра</w:t>
      </w:r>
      <w:r w:rsidRPr="00D5711D">
        <w:rPr>
          <w:rFonts w:ascii="Times New Roman" w:hAnsi="Times New Roman"/>
          <w:sz w:val="20"/>
          <w:szCs w:val="20"/>
        </w:rPr>
        <w:t>ции Таловского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Калининского муниципального района 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Саратовской области________________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для физических лиц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и индивидуальных предпринимателей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от _____________________________________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(Ф.И.О.)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паспорт ________________________________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 xml:space="preserve">(серия, N, кем, когда </w:t>
      </w:r>
      <w:proofErr w:type="gramStart"/>
      <w:r w:rsidRPr="00D5711D">
        <w:rPr>
          <w:rFonts w:ascii="Times New Roman" w:hAnsi="Times New Roman"/>
          <w:sz w:val="20"/>
          <w:szCs w:val="20"/>
        </w:rPr>
        <w:t>выдан</w:t>
      </w:r>
      <w:proofErr w:type="gramEnd"/>
      <w:r w:rsidRPr="00D5711D">
        <w:rPr>
          <w:rFonts w:ascii="Times New Roman" w:hAnsi="Times New Roman"/>
          <w:sz w:val="20"/>
          <w:szCs w:val="20"/>
        </w:rPr>
        <w:t>)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1D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D5711D">
        <w:rPr>
          <w:rFonts w:ascii="Times New Roman" w:hAnsi="Times New Roman"/>
          <w:sz w:val="20"/>
          <w:szCs w:val="20"/>
        </w:rPr>
        <w:t xml:space="preserve"> (ей) по адресу: 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________________________________________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контактный телефон _____________________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для юридических лиц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от ___________________________________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(наименование, адрес, ОГРН, контактный телефон)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ЗАЯВЛЕНИЕ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5711D">
        <w:rPr>
          <w:rFonts w:ascii="Times New Roman" w:hAnsi="Times New Roman" w:cs="Times New Roman"/>
        </w:rPr>
        <w:t xml:space="preserve">Прошу присвоить почтовый адрес __________________________________________________________________          (объект адресации: земельному участку,  земельному участку и объекту недвижимости (индивидуальному жилому дому,  зданию                   </w:t>
      </w:r>
      <w:proofErr w:type="gramEnd"/>
    </w:p>
    <w:p w:rsidR="00D5711D" w:rsidRPr="00D5711D" w:rsidRDefault="00D5711D" w:rsidP="00D5711D">
      <w:pPr>
        <w:pStyle w:val="ConsPlusNonformat"/>
        <w:widowControl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 xml:space="preserve">                                                                                                       торгового центра и т.д.)</w:t>
      </w: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D5711D">
        <w:rPr>
          <w:rFonts w:ascii="Times New Roman" w:hAnsi="Times New Roman" w:cs="Times New Roman"/>
        </w:rPr>
        <w:t>расположенному по адресу: _______________________________________</w:t>
      </w:r>
      <w:proofErr w:type="gramEnd"/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 xml:space="preserve">                                                                                                           (местоположение объекта адресации)</w:t>
      </w: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>на земельном участке с кадастровым номером ________________________</w:t>
      </w: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>Перечень прилагаемых документов: ________________________________.</w:t>
      </w: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 xml:space="preserve">    "____"_________________ 20___ г.   ___________/_______________</w:t>
      </w:r>
    </w:p>
    <w:p w:rsidR="00D5711D" w:rsidRPr="00D5711D" w:rsidRDefault="00D5711D" w:rsidP="00D571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571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подпись                Ф.И.О.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lastRenderedPageBreak/>
        <w:t>Приложение N 2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5711D">
        <w:rPr>
          <w:rFonts w:ascii="Times New Roman" w:hAnsi="Times New Roman"/>
          <w:b/>
          <w:sz w:val="20"/>
          <w:szCs w:val="20"/>
        </w:rPr>
        <w:t>к административному регламенту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0"/>
          <w:szCs w:val="20"/>
        </w:rPr>
      </w:pP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11D">
        <w:rPr>
          <w:rFonts w:ascii="Times New Roman" w:hAnsi="Times New Roman"/>
          <w:sz w:val="20"/>
          <w:szCs w:val="20"/>
        </w:rPr>
        <w:t>БЛОК-СХЕМА</w:t>
      </w:r>
    </w:p>
    <w:p w:rsidR="00D5711D" w:rsidRPr="00D5711D" w:rsidRDefault="00D5711D" w:rsidP="00D57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┌────────────────────────────────────────────────┐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│             Прием и регистрация    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│            заявления и комплекта   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│                 документов         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└────────────────────────┬───────────────────────┘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                   │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                   V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┌───────────────────────────────────────────────┐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│       Проверка комплекта документов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│        на соответствие требованиям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│       настоящего Административного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│                регламента               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└─────┬──────────────────────────────────────┬──┘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 │                                      </w:t>
      </w:r>
      <w:proofErr w:type="spellStart"/>
      <w:r w:rsidRPr="00D5711D">
        <w:t>│</w:t>
      </w:r>
      <w:proofErr w:type="spellEnd"/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 │                                      </w:t>
      </w:r>
      <w:proofErr w:type="spellStart"/>
      <w:r w:rsidRPr="00D5711D">
        <w:t>│</w:t>
      </w:r>
      <w:proofErr w:type="spellEnd"/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 V                                      </w:t>
      </w:r>
      <w:proofErr w:type="spellStart"/>
      <w:r w:rsidRPr="00D5711D">
        <w:t>V</w:t>
      </w:r>
      <w:proofErr w:type="spellEnd"/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/\                                     /\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/      \                               /      \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/            \                         /            \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/  Соответствуют</w:t>
      </w:r>
      <w:proofErr w:type="gramStart"/>
      <w:r w:rsidRPr="00D5711D">
        <w:t xml:space="preserve">   \                   / Н</w:t>
      </w:r>
      <w:proofErr w:type="gramEnd"/>
      <w:r w:rsidRPr="00D5711D">
        <w:t>е соответствуют \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/     предъявляемым      \             /     </w:t>
      </w:r>
      <w:proofErr w:type="gramStart"/>
      <w:r w:rsidRPr="00D5711D">
        <w:t>предъявляемым</w:t>
      </w:r>
      <w:proofErr w:type="gramEnd"/>
      <w:r w:rsidRPr="00D5711D">
        <w:t xml:space="preserve">      \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\      требованиям       /             \      </w:t>
      </w:r>
      <w:proofErr w:type="gramStart"/>
      <w:r w:rsidRPr="00D5711D">
        <w:t>требованиям</w:t>
      </w:r>
      <w:proofErr w:type="gramEnd"/>
      <w:r w:rsidRPr="00D5711D">
        <w:t xml:space="preserve">       /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\                  /                   \                  /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\            /                         \            /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\      /                               \      /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\/                                     \/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│                                      </w:t>
      </w:r>
      <w:proofErr w:type="spellStart"/>
      <w:r w:rsidRPr="00D5711D">
        <w:t>│</w:t>
      </w:r>
      <w:proofErr w:type="spellEnd"/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V                                      </w:t>
      </w:r>
      <w:proofErr w:type="spellStart"/>
      <w:r w:rsidRPr="00D5711D">
        <w:t>V</w:t>
      </w:r>
      <w:proofErr w:type="spellEnd"/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┌───────────────────────────┐            ┌──────────────────────────┐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</w:t>
      </w:r>
      <w:r w:rsidR="000F10B9" w:rsidRPr="00D5711D">
        <w:t>оформление</w:t>
      </w:r>
      <w:r w:rsidRPr="00D5711D">
        <w:t xml:space="preserve"> акта присвоения </w:t>
      </w:r>
      <w:r w:rsidR="000F10B9">
        <w:t xml:space="preserve"> </w:t>
      </w:r>
      <w:r w:rsidRPr="00D5711D">
        <w:t xml:space="preserve">│           </w:t>
      </w:r>
      <w:r w:rsidR="000F10B9">
        <w:t xml:space="preserve"> </w:t>
      </w:r>
      <w:proofErr w:type="spellStart"/>
      <w:r w:rsidRPr="00D5711D">
        <w:t>│</w:t>
      </w:r>
      <w:proofErr w:type="spellEnd"/>
      <w:r w:rsidRPr="00D5711D">
        <w:t xml:space="preserve"> Подготовка уведомления о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│    почтового адреса       │            </w:t>
      </w:r>
      <w:proofErr w:type="spellStart"/>
      <w:r w:rsidRPr="00D5711D">
        <w:t>│</w:t>
      </w:r>
      <w:proofErr w:type="spellEnd"/>
      <w:r w:rsidRPr="00D5711D">
        <w:t xml:space="preserve">  мотивированном отказе </w:t>
      </w:r>
      <w:proofErr w:type="gramStart"/>
      <w:r w:rsidRPr="00D5711D">
        <w:t>в</w:t>
      </w:r>
      <w:proofErr w:type="gramEnd"/>
      <w:r w:rsidRPr="00D5711D">
        <w:t xml:space="preserve">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└─────────────┬─────────────┘            │      </w:t>
      </w:r>
      <w:proofErr w:type="gramStart"/>
      <w:r w:rsidRPr="00D5711D">
        <w:t>предоставлении</w:t>
      </w:r>
      <w:proofErr w:type="gramEnd"/>
      <w:r w:rsidRPr="00D5711D">
        <w:t xml:space="preserve">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│                          </w:t>
      </w:r>
      <w:proofErr w:type="spellStart"/>
      <w:r w:rsidRPr="00D5711D">
        <w:t>│</w:t>
      </w:r>
      <w:proofErr w:type="spellEnd"/>
      <w:r w:rsidRPr="00D5711D">
        <w:t xml:space="preserve">   муниципальной услуги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│                          └───────────┬──────────────┘</w:t>
      </w:r>
    </w:p>
    <w:p w:rsidR="00D5711D" w:rsidRPr="00D5711D" w:rsidRDefault="00D5711D" w:rsidP="00D5711D">
      <w:pPr>
        <w:pStyle w:val="ConsPlusNonformat"/>
        <w:widowControl/>
      </w:pPr>
      <w:r w:rsidRPr="00D5711D">
        <w:t xml:space="preserve">                    V                                      </w:t>
      </w:r>
      <w:proofErr w:type="spellStart"/>
      <w:r w:rsidRPr="00D5711D">
        <w:t>V</w:t>
      </w:r>
      <w:proofErr w:type="spellEnd"/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┌───────────────────────────┐            ┌──────────────────────────┐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│  Выдача акта присвоения   │            </w:t>
      </w:r>
      <w:proofErr w:type="spellStart"/>
      <w:r w:rsidRPr="00D5711D">
        <w:t>│</w:t>
      </w:r>
      <w:proofErr w:type="spellEnd"/>
      <w:r w:rsidRPr="00D5711D">
        <w:t xml:space="preserve"> Направление уведомления </w:t>
      </w:r>
      <w:proofErr w:type="spellStart"/>
      <w:r w:rsidRPr="00D5711D">
        <w:t>о│</w:t>
      </w:r>
      <w:proofErr w:type="spellEnd"/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│     почтового адреса      │            </w:t>
      </w:r>
      <w:proofErr w:type="spellStart"/>
      <w:r w:rsidRPr="00D5711D">
        <w:t>│</w:t>
      </w:r>
      <w:proofErr w:type="spellEnd"/>
      <w:r w:rsidRPr="00D5711D">
        <w:t xml:space="preserve">  мотивированном отказе </w:t>
      </w:r>
      <w:proofErr w:type="gramStart"/>
      <w:r w:rsidRPr="00D5711D">
        <w:t>в</w:t>
      </w:r>
      <w:proofErr w:type="gramEnd"/>
      <w:r w:rsidRPr="00D5711D">
        <w:t xml:space="preserve">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└───────────────────────────┘            │      </w:t>
      </w:r>
      <w:proofErr w:type="gramStart"/>
      <w:r w:rsidRPr="00D5711D">
        <w:t>предоставлении</w:t>
      </w:r>
      <w:proofErr w:type="gramEnd"/>
      <w:r w:rsidRPr="00D5711D">
        <w:t xml:space="preserve">      │</w:t>
      </w:r>
    </w:p>
    <w:p w:rsidR="00D5711D" w:rsidRPr="00D5711D" w:rsidRDefault="00D5711D" w:rsidP="00D5711D">
      <w:pPr>
        <w:pStyle w:val="ConsPlusNonformat"/>
        <w:widowControl/>
        <w:jc w:val="both"/>
      </w:pPr>
      <w:r w:rsidRPr="00D5711D">
        <w:t xml:space="preserve">                                               │   муниципальной услуги   │</w:t>
      </w:r>
    </w:p>
    <w:p w:rsidR="00D5711D" w:rsidRDefault="00D5711D" w:rsidP="00D5711D">
      <w:pPr>
        <w:pStyle w:val="ConsPlusNonformat"/>
        <w:widowControl/>
        <w:jc w:val="both"/>
        <w:rPr>
          <w:rFonts w:cs="Calibri"/>
        </w:rPr>
      </w:pPr>
      <w:r w:rsidRPr="00D5711D">
        <w:t xml:space="preserve">                                               └──────────────────────────┘</w:t>
      </w:r>
    </w:p>
    <w:p w:rsidR="00424A47" w:rsidRDefault="00424A47"/>
    <w:sectPr w:rsidR="00424A47" w:rsidSect="00BD5E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11D"/>
    <w:rsid w:val="000F10B9"/>
    <w:rsid w:val="001B299A"/>
    <w:rsid w:val="001B47DB"/>
    <w:rsid w:val="001F2682"/>
    <w:rsid w:val="00424A47"/>
    <w:rsid w:val="0045130C"/>
    <w:rsid w:val="004A1666"/>
    <w:rsid w:val="0060689B"/>
    <w:rsid w:val="00833042"/>
    <w:rsid w:val="00984A64"/>
    <w:rsid w:val="00AB33C0"/>
    <w:rsid w:val="00BC322C"/>
    <w:rsid w:val="00C003A1"/>
    <w:rsid w:val="00C71E23"/>
    <w:rsid w:val="00D346D4"/>
    <w:rsid w:val="00D5711D"/>
    <w:rsid w:val="00E85825"/>
    <w:rsid w:val="00EC2525"/>
    <w:rsid w:val="00ED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711D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1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57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71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D5711D"/>
    <w:rPr>
      <w:rFonts w:cs="Times New Roman"/>
      <w:color w:val="0000FF"/>
      <w:u w:val="single"/>
    </w:rPr>
  </w:style>
  <w:style w:type="paragraph" w:customStyle="1" w:styleId="Standard">
    <w:name w:val="Standard"/>
    <w:rsid w:val="00D571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FontStyle47">
    <w:name w:val="Font Style47"/>
    <w:rsid w:val="00D571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5711D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rsid w:val="00D571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D5711D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1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consultantplus://offline/ref=E3B33BCDDF1044036A69C735C967F3F65A3F2A60B6C5247CA84974DBFB3553CDC7BC173195DAE2056BF1BFD6wBF" TargetMode="External"/><Relationship Id="rId26" Type="http://schemas.openxmlformats.org/officeDocument/2006/relationships/hyperlink" Target="consultantplus://offline/ref=E3B33BCDDF1044036A69C735C967F3F65A3F2A60B6C5247CA84974DBFB3553CDC7BC173195DAE2056BF1B2D6w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B33BCDDF1044036A69C735C967F3F65A3F2A60B6C5247CA84974DBFB3553CDC7BC173195DAE2056BF1BCD6w9F" TargetMode="External"/><Relationship Id="rId7" Type="http://schemas.openxmlformats.org/officeDocument/2006/relationships/hyperlink" Target="ftp://talov.kalininsk.sarmo.ru/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E3B33BCDDF1044036A69C735C967F3F65A3F2A60B6C5247CA84974DBFB3553CDC7BC173195DAE2056BF1BCD6w9F" TargetMode="External"/><Relationship Id="rId25" Type="http://schemas.openxmlformats.org/officeDocument/2006/relationships/hyperlink" Target="consultantplus://offline/ref=E3B33BCDDF1044036A69C735C967F3F65A3F2A60B6C5247CA84974DBFB3553CDC7BC173195DAE2056BF1BCD6w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B33BCDDF1044036A69C735C967F3F65A3F2A60B6C5247CA84974DBFB3553CDC7BC173195DAE2056BF3BAD6w0F" TargetMode="External"/><Relationship Id="rId20" Type="http://schemas.openxmlformats.org/officeDocument/2006/relationships/hyperlink" Target="consultantplus://offline/ref=E3B33BCDDF1044036A69C735C967F3F65A3F2A60B6C5247CA84974DBFB3553CDC7BC173195DAE2056BF3BAD6w0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33BCDDF1044036A69C735C967F3F65A3F2A60B6C5247CA84974DBFB3553CDC7BC173195DAE2056BF1B8D6w8F" TargetMode="Externa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consultantplus://offline/ref=E3B33BCDDF1044036A69C735C967F3F65A3F2A60B6C5247CA84974DBFB3553CDC7BC173195DAE2056BF1BCD6wFF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consultantplus://offline/ref=E3B33BCDDF1044036A69C735C967F3F65A3F2A60B6C5247CA84974DBFB3553CDC7BC173195DAE2056BF1B2D6w8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E3B33BCDDF1044036A69C735C967F3F65A3F2A60B6C5247CA84974DBFB3553CDC7BC173195DAE2056BF3BBD6w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saratov.gov.ru/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consultantplus://offline/ref=E3B33BCDDF1044036A69C735C967F3F65A3F2A60B6C5247CA84974DBFB3553CDC7BC173195DAE2056BF1BCD6w9F" TargetMode="External"/><Relationship Id="rId27" Type="http://schemas.openxmlformats.org/officeDocument/2006/relationships/hyperlink" Target="consultantplus://offline/ref=E3B33BCDDF1044036A69C735C967F3F65A3F2A60B6C5247CA84974DBFB3553CDC7BC173195DAE2056BF1B2D6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9</cp:revision>
  <cp:lastPrinted>2012-06-29T08:56:00Z</cp:lastPrinted>
  <dcterms:created xsi:type="dcterms:W3CDTF">2012-05-01T14:38:00Z</dcterms:created>
  <dcterms:modified xsi:type="dcterms:W3CDTF">2012-06-29T08:57:00Z</dcterms:modified>
</cp:coreProperties>
</file>