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DD" w:rsidRPr="00BB1EDD" w:rsidRDefault="00BB1EDD" w:rsidP="00327DC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B1ED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ADBEC7B" wp14:editId="220BEC53">
            <wp:extent cx="533400" cy="666750"/>
            <wp:effectExtent l="19050" t="0" r="0" b="0"/>
            <wp:docPr id="2" name="imgb" descr="http://images.vector-images.com/64/kalinin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images.vector-images.com/64/kalininsk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1EDD" w:rsidRPr="00BB1EDD" w:rsidRDefault="00BB1EDD" w:rsidP="00BB1ED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B1E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B1EDD" w:rsidRPr="00BB1EDD" w:rsidRDefault="007203FC" w:rsidP="00BB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="00BB1EDD" w:rsidRPr="00BB1ED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BB1EDD" w:rsidRPr="00BB1EDD" w:rsidRDefault="00BB1EDD" w:rsidP="00BB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EDD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BB1EDD" w:rsidRPr="00BB1EDD" w:rsidRDefault="00BB1EDD" w:rsidP="00BB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1ED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B1EDD" w:rsidRPr="007203FC" w:rsidRDefault="00BB1EDD" w:rsidP="00BB1E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EDD" w:rsidRPr="007203FC" w:rsidRDefault="00BB1EDD" w:rsidP="00BB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3FC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BB1EDD" w:rsidRPr="007203FC" w:rsidRDefault="007203FC" w:rsidP="00720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203FC">
        <w:rPr>
          <w:rFonts w:ascii="Times New Roman" w:hAnsi="Times New Roman" w:cs="Times New Roman"/>
          <w:sz w:val="28"/>
          <w:szCs w:val="28"/>
        </w:rPr>
        <w:t>т 21 октября 2025 года № 42</w:t>
      </w:r>
    </w:p>
    <w:p w:rsidR="00BB1EDD" w:rsidRPr="007203FC" w:rsidRDefault="00BB1EDD" w:rsidP="00BB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20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03FC">
        <w:rPr>
          <w:rFonts w:ascii="Times New Roman" w:hAnsi="Times New Roman" w:cs="Times New Roman"/>
          <w:sz w:val="28"/>
          <w:szCs w:val="28"/>
        </w:rPr>
        <w:t xml:space="preserve">. </w:t>
      </w:r>
      <w:r w:rsidR="007203FC" w:rsidRPr="007203FC">
        <w:rPr>
          <w:rFonts w:ascii="Times New Roman" w:hAnsi="Times New Roman" w:cs="Times New Roman"/>
          <w:sz w:val="28"/>
          <w:szCs w:val="28"/>
        </w:rPr>
        <w:t>Таловка</w:t>
      </w:r>
    </w:p>
    <w:p w:rsidR="00BB1EDD" w:rsidRPr="00BB1EDD" w:rsidRDefault="00BB1EDD" w:rsidP="00BB1EDD">
      <w:pPr>
        <w:pStyle w:val="ConsPlusTitle"/>
        <w:widowControl/>
        <w:tabs>
          <w:tab w:val="left" w:pos="9639"/>
        </w:tabs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7203FC" w:rsidRPr="007203FC" w:rsidRDefault="00BB1EDD" w:rsidP="00BB1EDD">
      <w:pPr>
        <w:numPr>
          <w:ilvl w:val="0"/>
          <w:numId w:val="4"/>
        </w:numPr>
        <w:tabs>
          <w:tab w:val="left" w:pos="9639"/>
        </w:tabs>
        <w:suppressAutoHyphens/>
        <w:autoSpaceDE w:val="0"/>
        <w:spacing w:after="0" w:line="240" w:lineRule="auto"/>
        <w:ind w:left="0" w:right="-1" w:firstLine="0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03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 </w:t>
      </w:r>
      <w:r w:rsidRPr="007203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Порядка </w:t>
      </w:r>
    </w:p>
    <w:p w:rsidR="007203FC" w:rsidRPr="007203FC" w:rsidRDefault="00BB1EDD" w:rsidP="00BB1EDD">
      <w:pPr>
        <w:numPr>
          <w:ilvl w:val="0"/>
          <w:numId w:val="4"/>
        </w:numPr>
        <w:tabs>
          <w:tab w:val="left" w:pos="9639"/>
        </w:tabs>
        <w:suppressAutoHyphens/>
        <w:autoSpaceDE w:val="0"/>
        <w:spacing w:after="0" w:line="240" w:lineRule="auto"/>
        <w:ind w:left="0" w:right="-1" w:firstLine="0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03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принятия решений о признании </w:t>
      </w:r>
      <w:proofErr w:type="gramStart"/>
      <w:r w:rsidRPr="007203FC">
        <w:rPr>
          <w:rFonts w:ascii="Times New Roman" w:eastAsia="Times New Roman" w:hAnsi="Times New Roman" w:cs="Times New Roman"/>
          <w:b/>
          <w:bCs/>
          <w:sz w:val="28"/>
          <w:szCs w:val="28"/>
        </w:rPr>
        <w:t>безнадежной</w:t>
      </w:r>
      <w:proofErr w:type="gramEnd"/>
    </w:p>
    <w:p w:rsidR="007203FC" w:rsidRPr="007203FC" w:rsidRDefault="00BB1EDD" w:rsidP="00BB1EDD">
      <w:pPr>
        <w:numPr>
          <w:ilvl w:val="0"/>
          <w:numId w:val="4"/>
        </w:numPr>
        <w:tabs>
          <w:tab w:val="left" w:pos="9639"/>
        </w:tabs>
        <w:suppressAutoHyphens/>
        <w:autoSpaceDE w:val="0"/>
        <w:spacing w:after="0" w:line="240" w:lineRule="auto"/>
        <w:ind w:left="0" w:right="-1" w:firstLine="0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03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 взысканию задолженности по платежам </w:t>
      </w:r>
    </w:p>
    <w:p w:rsidR="007203FC" w:rsidRPr="007203FC" w:rsidRDefault="00BB1EDD" w:rsidP="00BB1EDD">
      <w:pPr>
        <w:numPr>
          <w:ilvl w:val="0"/>
          <w:numId w:val="4"/>
        </w:numPr>
        <w:tabs>
          <w:tab w:val="left" w:pos="9639"/>
        </w:tabs>
        <w:suppressAutoHyphens/>
        <w:autoSpaceDE w:val="0"/>
        <w:spacing w:after="0" w:line="240" w:lineRule="auto"/>
        <w:ind w:left="0" w:right="-1" w:firstLine="0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03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бюджет </w:t>
      </w:r>
      <w:r w:rsidR="007203FC" w:rsidRPr="007203FC">
        <w:rPr>
          <w:rFonts w:ascii="Times New Roman" w:hAnsi="Times New Roman" w:cs="Times New Roman"/>
          <w:b/>
          <w:color w:val="000000"/>
          <w:sz w:val="28"/>
          <w:szCs w:val="28"/>
        </w:rPr>
        <w:t>Таловского</w:t>
      </w:r>
      <w:r w:rsidRPr="007203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BB1EDD" w:rsidRPr="007203FC" w:rsidRDefault="00BB1EDD" w:rsidP="00BB1EDD">
      <w:pPr>
        <w:numPr>
          <w:ilvl w:val="0"/>
          <w:numId w:val="4"/>
        </w:numPr>
        <w:tabs>
          <w:tab w:val="left" w:pos="9639"/>
        </w:tabs>
        <w:suppressAutoHyphens/>
        <w:autoSpaceDE w:val="0"/>
        <w:spacing w:after="0" w:line="240" w:lineRule="auto"/>
        <w:ind w:left="0" w:right="-1" w:firstLine="0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03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Калининского муниципального района Саратовской области </w:t>
      </w:r>
    </w:p>
    <w:p w:rsidR="00C2791E" w:rsidRPr="00C2791E" w:rsidRDefault="00C2791E" w:rsidP="00BB1EDD">
      <w:pPr>
        <w:numPr>
          <w:ilvl w:val="0"/>
          <w:numId w:val="4"/>
        </w:numPr>
        <w:tabs>
          <w:tab w:val="left" w:pos="9639"/>
        </w:tabs>
        <w:suppressAutoHyphens/>
        <w:autoSpaceDE w:val="0"/>
        <w:spacing w:after="0" w:line="240" w:lineRule="auto"/>
        <w:ind w:left="0" w:right="-1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B1EDD" w:rsidRDefault="00BB1EDD" w:rsidP="00BB1ED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7B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8567BA">
          <w:rPr>
            <w:rFonts w:ascii="Times New Roman" w:hAnsi="Times New Roman" w:cs="Times New Roman"/>
            <w:sz w:val="28"/>
            <w:szCs w:val="28"/>
          </w:rPr>
          <w:t>статьей 47.2</w:t>
        </w:r>
      </w:hyperlink>
      <w:r w:rsidRPr="008567B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567B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567B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</w:t>
      </w:r>
      <w:r w:rsidR="007203FC">
        <w:rPr>
          <w:rFonts w:ascii="Times New Roman" w:hAnsi="Times New Roman" w:cs="Times New Roman"/>
          <w:sz w:val="28"/>
          <w:szCs w:val="28"/>
        </w:rPr>
        <w:t xml:space="preserve"> системы Российской Федерации»</w:t>
      </w:r>
      <w:r w:rsidRPr="008567BA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7203FC">
        <w:rPr>
          <w:rFonts w:ascii="Times New Roman" w:hAnsi="Times New Roman" w:cs="Times New Roman"/>
          <w:sz w:val="28"/>
          <w:szCs w:val="28"/>
        </w:rPr>
        <w:t>Таловского</w:t>
      </w:r>
      <w:r w:rsidRPr="008567B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Калининского  муниципального  района  Саратовской  области, Администрация  </w:t>
      </w:r>
      <w:r w:rsidR="007203FC">
        <w:rPr>
          <w:rFonts w:ascii="Times New Roman" w:hAnsi="Times New Roman" w:cs="Times New Roman"/>
          <w:sz w:val="28"/>
          <w:szCs w:val="28"/>
        </w:rPr>
        <w:t>Таловского</w:t>
      </w:r>
      <w:r w:rsidRPr="008567BA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  <w:proofErr w:type="gramEnd"/>
    </w:p>
    <w:p w:rsidR="007203FC" w:rsidRPr="008567BA" w:rsidRDefault="007203FC" w:rsidP="00BB1ED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E16" w:rsidRDefault="007203FC" w:rsidP="00705180">
      <w:pPr>
        <w:pStyle w:val="af1"/>
        <w:ind w:firstLine="0"/>
        <w:rPr>
          <w:rFonts w:cs="Times New Roman"/>
          <w:b/>
          <w:sz w:val="28"/>
          <w:szCs w:val="28"/>
        </w:rPr>
      </w:pPr>
      <w:r w:rsidRPr="007203FC">
        <w:rPr>
          <w:rFonts w:cs="Times New Roman"/>
          <w:b/>
          <w:sz w:val="28"/>
          <w:szCs w:val="28"/>
        </w:rPr>
        <w:t>ПОСТАНОВЛЯЕТ</w:t>
      </w:r>
      <w:r w:rsidR="002B6E16" w:rsidRPr="007203FC">
        <w:rPr>
          <w:rFonts w:cs="Times New Roman"/>
          <w:b/>
          <w:sz w:val="28"/>
          <w:szCs w:val="28"/>
        </w:rPr>
        <w:t xml:space="preserve">: </w:t>
      </w:r>
    </w:p>
    <w:p w:rsidR="007203FC" w:rsidRPr="007203FC" w:rsidRDefault="007203FC" w:rsidP="00705180">
      <w:pPr>
        <w:pStyle w:val="af1"/>
        <w:ind w:firstLine="0"/>
        <w:rPr>
          <w:rFonts w:cs="Times New Roman"/>
          <w:b/>
          <w:sz w:val="28"/>
          <w:szCs w:val="28"/>
        </w:rPr>
      </w:pPr>
    </w:p>
    <w:p w:rsidR="002B6E16" w:rsidRPr="00F947B4" w:rsidRDefault="002B6E16" w:rsidP="007203FC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 xml:space="preserve">1. Утвердить  Порядок принятия решений о признании безнадежной к взысканию задолженности по неналоговым доходам в бюджет </w:t>
      </w:r>
      <w:r w:rsidR="007203FC">
        <w:rPr>
          <w:rFonts w:cs="Times New Roman"/>
          <w:color w:val="000000"/>
          <w:sz w:val="28"/>
          <w:szCs w:val="28"/>
        </w:rPr>
        <w:t>Таловского</w:t>
      </w:r>
      <w:r w:rsidR="00C2791E" w:rsidRPr="00BB1EDD">
        <w:rPr>
          <w:rFonts w:cs="Times New Roman"/>
          <w:color w:val="000000"/>
          <w:sz w:val="28"/>
          <w:szCs w:val="28"/>
        </w:rPr>
        <w:t xml:space="preserve"> муниципального</w:t>
      </w:r>
      <w:r w:rsidR="00C2791E" w:rsidRPr="008567BA">
        <w:rPr>
          <w:rFonts w:cs="Times New Roman"/>
          <w:color w:val="000000"/>
          <w:sz w:val="28"/>
          <w:szCs w:val="28"/>
        </w:rPr>
        <w:t xml:space="preserve"> образования Калининского муниципального района Саратовской области</w:t>
      </w:r>
      <w:r w:rsidRPr="00F947B4">
        <w:rPr>
          <w:rFonts w:cs="Times New Roman"/>
          <w:sz w:val="28"/>
          <w:szCs w:val="28"/>
        </w:rPr>
        <w:t xml:space="preserve"> (приложение</w:t>
      </w:r>
      <w:r w:rsidR="00A22C5D">
        <w:rPr>
          <w:rFonts w:cs="Times New Roman"/>
          <w:sz w:val="28"/>
          <w:szCs w:val="28"/>
        </w:rPr>
        <w:t xml:space="preserve"> 1</w:t>
      </w:r>
      <w:r w:rsidRPr="00F947B4">
        <w:rPr>
          <w:rFonts w:cs="Times New Roman"/>
          <w:sz w:val="28"/>
          <w:szCs w:val="28"/>
        </w:rPr>
        <w:t>).</w:t>
      </w:r>
    </w:p>
    <w:p w:rsidR="002B6E16" w:rsidRPr="00F947B4" w:rsidRDefault="002B6E16" w:rsidP="007203FC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 xml:space="preserve">2. Утвердить Положение о комиссии по поступлению и выбытию активов  администрации </w:t>
      </w:r>
      <w:r w:rsidR="007203FC">
        <w:rPr>
          <w:rFonts w:cs="Times New Roman"/>
          <w:color w:val="000000"/>
          <w:sz w:val="28"/>
          <w:szCs w:val="28"/>
        </w:rPr>
        <w:t>Таловского</w:t>
      </w:r>
      <w:r w:rsidR="00C2791E" w:rsidRPr="00BB1EDD">
        <w:rPr>
          <w:rFonts w:cs="Times New Roman"/>
          <w:color w:val="000000"/>
          <w:sz w:val="28"/>
          <w:szCs w:val="28"/>
        </w:rPr>
        <w:t xml:space="preserve"> муниципального</w:t>
      </w:r>
      <w:r w:rsidR="00C2791E" w:rsidRPr="008567BA">
        <w:rPr>
          <w:rFonts w:cs="Times New Roman"/>
          <w:color w:val="000000"/>
          <w:sz w:val="28"/>
          <w:szCs w:val="28"/>
        </w:rPr>
        <w:t xml:space="preserve"> образования Калининского муниципального района Саратовской области </w:t>
      </w:r>
      <w:r w:rsidRPr="00F947B4">
        <w:rPr>
          <w:rFonts w:cs="Times New Roman"/>
          <w:sz w:val="28"/>
          <w:szCs w:val="28"/>
        </w:rPr>
        <w:t>(приложение  2).</w:t>
      </w:r>
      <w:r w:rsidRPr="00F947B4">
        <w:rPr>
          <w:sz w:val="28"/>
          <w:szCs w:val="28"/>
        </w:rPr>
        <w:t xml:space="preserve">   </w:t>
      </w:r>
    </w:p>
    <w:p w:rsidR="002B6E16" w:rsidRPr="006E7336" w:rsidRDefault="009B1B39" w:rsidP="007203FC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>3</w:t>
      </w:r>
      <w:r w:rsidR="002B6E16" w:rsidRPr="006E7336">
        <w:rPr>
          <w:rFonts w:cs="Times New Roman"/>
          <w:sz w:val="28"/>
          <w:szCs w:val="28"/>
        </w:rPr>
        <w:t xml:space="preserve">. Создать комиссию по поступлению и выбытию активов администрации </w:t>
      </w:r>
      <w:r w:rsidR="007203FC">
        <w:rPr>
          <w:rFonts w:cs="Times New Roman"/>
          <w:color w:val="000000"/>
          <w:sz w:val="28"/>
          <w:szCs w:val="28"/>
        </w:rPr>
        <w:t>Таловского</w:t>
      </w:r>
      <w:r w:rsidR="00945304" w:rsidRPr="006E7336">
        <w:rPr>
          <w:rFonts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 </w:t>
      </w:r>
      <w:r w:rsidR="002B6E16" w:rsidRPr="006E7336">
        <w:rPr>
          <w:rFonts w:cs="Times New Roman"/>
          <w:sz w:val="28"/>
          <w:szCs w:val="28"/>
        </w:rPr>
        <w:t>и утвердить её состав (приложение  3).</w:t>
      </w:r>
    </w:p>
    <w:p w:rsidR="007203FC" w:rsidRPr="007203FC" w:rsidRDefault="00945304" w:rsidP="007203F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E733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1B39" w:rsidRPr="006E7336">
        <w:rPr>
          <w:rFonts w:ascii="Times New Roman" w:hAnsi="Times New Roman" w:cs="Times New Roman"/>
          <w:sz w:val="28"/>
          <w:szCs w:val="28"/>
        </w:rPr>
        <w:t>4</w:t>
      </w:r>
      <w:r w:rsidR="002B6E16" w:rsidRPr="006E7336">
        <w:rPr>
          <w:rFonts w:ascii="Times New Roman" w:hAnsi="Times New Roman" w:cs="Times New Roman"/>
          <w:sz w:val="28"/>
          <w:szCs w:val="28"/>
        </w:rPr>
        <w:t>. Признать утратившим</w:t>
      </w:r>
      <w:r w:rsidR="007203FC">
        <w:rPr>
          <w:rFonts w:ascii="Times New Roman" w:hAnsi="Times New Roman" w:cs="Times New Roman"/>
          <w:sz w:val="28"/>
          <w:szCs w:val="28"/>
        </w:rPr>
        <w:t>и</w:t>
      </w:r>
      <w:r w:rsidR="002B6E16" w:rsidRPr="006E7336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7203FC">
        <w:rPr>
          <w:rFonts w:ascii="Times New Roman" w:hAnsi="Times New Roman" w:cs="Times New Roman"/>
          <w:sz w:val="28"/>
          <w:szCs w:val="28"/>
        </w:rPr>
        <w:t>я</w:t>
      </w:r>
      <w:r w:rsidR="002B6E16" w:rsidRPr="006E733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203FC" w:rsidRPr="007203FC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Pr="007203F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="007203FC" w:rsidRPr="007203F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03FC" w:rsidRPr="007203FC" w:rsidRDefault="007203FC" w:rsidP="007203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3FC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0D713B">
        <w:rPr>
          <w:rFonts w:ascii="Times New Roman" w:hAnsi="Times New Roman" w:cs="Times New Roman"/>
          <w:sz w:val="28"/>
          <w:szCs w:val="28"/>
        </w:rPr>
        <w:t xml:space="preserve">№ 72 </w:t>
      </w:r>
      <w:r w:rsidRPr="000D713B">
        <w:rPr>
          <w:rFonts w:ascii="Times New Roman" w:hAnsi="Times New Roman" w:cs="Times New Roman"/>
          <w:sz w:val="28"/>
          <w:szCs w:val="28"/>
        </w:rPr>
        <w:t xml:space="preserve"> от 01.12.2020 г. </w:t>
      </w:r>
      <w:r w:rsidR="00911453" w:rsidRPr="000D713B">
        <w:rPr>
          <w:rFonts w:ascii="Times New Roman" w:hAnsi="Times New Roman" w:cs="Times New Roman"/>
          <w:sz w:val="28"/>
          <w:szCs w:val="28"/>
        </w:rPr>
        <w:t>«</w:t>
      </w:r>
      <w:r w:rsidRPr="000D7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принятия решения о признании безнадежной  к взысканию  задолженности по платежам в бюджет»</w:t>
      </w:r>
      <w:r w:rsidRPr="000D71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03FC" w:rsidRPr="007203FC" w:rsidRDefault="007203FC" w:rsidP="007203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203FC">
        <w:rPr>
          <w:rFonts w:ascii="Times New Roman" w:hAnsi="Times New Roman" w:cs="Times New Roman"/>
          <w:sz w:val="28"/>
          <w:szCs w:val="28"/>
        </w:rPr>
        <w:t xml:space="preserve">№ </w:t>
      </w:r>
      <w:r w:rsidRPr="007203FC">
        <w:rPr>
          <w:rFonts w:ascii="Times New Roman" w:hAnsi="Times New Roman" w:cs="Times New Roman"/>
          <w:sz w:val="28"/>
          <w:szCs w:val="28"/>
        </w:rPr>
        <w:t>23</w:t>
      </w:r>
      <w:r w:rsidRPr="00720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03F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45304" w:rsidRPr="007203F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45304" w:rsidRPr="007203FC">
        <w:rPr>
          <w:rFonts w:ascii="Times New Roman" w:hAnsi="Times New Roman" w:cs="Times New Roman"/>
          <w:sz w:val="28"/>
          <w:szCs w:val="28"/>
        </w:rPr>
        <w:t xml:space="preserve">т   </w:t>
      </w:r>
      <w:r w:rsidRPr="007203FC">
        <w:rPr>
          <w:rFonts w:ascii="Times New Roman" w:hAnsi="Times New Roman" w:cs="Times New Roman"/>
          <w:sz w:val="28"/>
          <w:szCs w:val="28"/>
        </w:rPr>
        <w:t>06</w:t>
      </w:r>
      <w:r w:rsidR="00945304" w:rsidRPr="007203FC">
        <w:rPr>
          <w:rFonts w:ascii="Times New Roman" w:hAnsi="Times New Roman" w:cs="Times New Roman"/>
          <w:sz w:val="28"/>
          <w:szCs w:val="28"/>
        </w:rPr>
        <w:t>.0</w:t>
      </w:r>
      <w:r w:rsidRPr="007203FC">
        <w:rPr>
          <w:rFonts w:ascii="Times New Roman" w:hAnsi="Times New Roman" w:cs="Times New Roman"/>
          <w:sz w:val="28"/>
          <w:szCs w:val="28"/>
        </w:rPr>
        <w:t>4</w:t>
      </w:r>
      <w:r w:rsidR="00945304" w:rsidRPr="007203FC">
        <w:rPr>
          <w:rFonts w:ascii="Times New Roman" w:hAnsi="Times New Roman" w:cs="Times New Roman"/>
          <w:sz w:val="28"/>
          <w:szCs w:val="28"/>
        </w:rPr>
        <w:t>.202</w:t>
      </w:r>
      <w:r w:rsidRPr="007203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945304" w:rsidRPr="007203FC">
        <w:rPr>
          <w:rFonts w:ascii="Times New Roman" w:hAnsi="Times New Roman" w:cs="Times New Roman"/>
          <w:sz w:val="28"/>
          <w:szCs w:val="28"/>
        </w:rPr>
        <w:t xml:space="preserve"> </w:t>
      </w:r>
      <w:r w:rsidR="006E7336" w:rsidRPr="007203FC">
        <w:rPr>
          <w:rFonts w:ascii="Times New Roman" w:hAnsi="Times New Roman" w:cs="Times New Roman"/>
          <w:sz w:val="28"/>
          <w:szCs w:val="28"/>
        </w:rPr>
        <w:t>«</w:t>
      </w:r>
      <w:r w:rsidRPr="007203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Порядок принятия решения о признании безнадежной  к взысканию  задолженности по платежам в бюджет</w:t>
      </w:r>
      <w:r w:rsidRPr="0072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Постановлением № 72 от 01.12.2020 г.</w:t>
      </w:r>
      <w:r w:rsidRPr="007203F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203FC" w:rsidRPr="007203FC" w:rsidRDefault="007203FC" w:rsidP="007203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№ 38 от 17.07.2024 г. «</w:t>
      </w:r>
      <w:r w:rsidRPr="007203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Порядок принятия решения  о признании безнадежной  к взысканию  задолженности по платежам в бюджет</w:t>
      </w:r>
      <w:r w:rsidRPr="0072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Постановлением № 72 от 01.12.2020 г.</w:t>
      </w:r>
    </w:p>
    <w:p w:rsidR="007203FC" w:rsidRPr="007203FC" w:rsidRDefault="007203FC" w:rsidP="007203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F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06.04.2022 г. № 23)</w:t>
      </w:r>
      <w:r w:rsidRPr="007203F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45304" w:rsidRPr="006E7336" w:rsidRDefault="007203FC" w:rsidP="007203FC">
      <w:pPr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</w:t>
      </w:r>
      <w:r w:rsidR="00945304" w:rsidRPr="006E7336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5. </w:t>
      </w:r>
      <w:proofErr w:type="gramStart"/>
      <w:r w:rsidR="00945304" w:rsidRPr="006E7336">
        <w:rPr>
          <w:rFonts w:ascii="Times New Roman" w:eastAsia="Lucida Sans Unicode" w:hAnsi="Times New Roman" w:cs="Times New Roman"/>
          <w:kern w:val="1"/>
          <w:sz w:val="28"/>
          <w:szCs w:val="28"/>
        </w:rPr>
        <w:t>Разместить</w:t>
      </w:r>
      <w:proofErr w:type="gramEnd"/>
      <w:r w:rsidR="00945304" w:rsidRPr="006E7336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Таловского</w:t>
      </w:r>
      <w:r w:rsidR="00945304" w:rsidRPr="006E7336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муниципального образования Калининского муниципального района  Саратовской  области  в  информационно-телекоммуникационной  сети  «Интернет».</w:t>
      </w:r>
    </w:p>
    <w:p w:rsidR="00945304" w:rsidRPr="006E7336" w:rsidRDefault="00945304" w:rsidP="00945304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336">
        <w:rPr>
          <w:rFonts w:ascii="Times New Roman" w:hAnsi="Times New Roman" w:cs="Times New Roman"/>
          <w:sz w:val="28"/>
          <w:szCs w:val="28"/>
        </w:rPr>
        <w:t>6. Постановление вступает в силу после его  обнародования.</w:t>
      </w:r>
    </w:p>
    <w:p w:rsidR="00945304" w:rsidRPr="006E7336" w:rsidRDefault="00911453" w:rsidP="00911453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336">
        <w:rPr>
          <w:rFonts w:ascii="Times New Roman" w:hAnsi="Times New Roman" w:cs="Times New Roman"/>
          <w:sz w:val="28"/>
          <w:szCs w:val="28"/>
        </w:rPr>
        <w:t>7</w:t>
      </w:r>
      <w:r w:rsidR="00945304" w:rsidRPr="006E73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5304" w:rsidRPr="006E73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5304" w:rsidRPr="006E7336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945304" w:rsidRPr="006E7336">
        <w:rPr>
          <w:rFonts w:ascii="Times New Roman" w:hAnsi="Times New Roman" w:cs="Times New Roman"/>
          <w:spacing w:val="-2"/>
          <w:sz w:val="28"/>
          <w:szCs w:val="28"/>
        </w:rPr>
        <w:t>постановления оставляю за собой.</w:t>
      </w:r>
    </w:p>
    <w:p w:rsidR="002B6E16" w:rsidRPr="006E7336" w:rsidRDefault="002B6E16" w:rsidP="002B6E16">
      <w:pPr>
        <w:pStyle w:val="af1"/>
        <w:rPr>
          <w:rFonts w:cs="Times New Roman"/>
          <w:sz w:val="28"/>
          <w:szCs w:val="28"/>
        </w:rPr>
      </w:pPr>
    </w:p>
    <w:p w:rsidR="002B6E16" w:rsidRDefault="002B6E16" w:rsidP="007203FC">
      <w:pPr>
        <w:pStyle w:val="af1"/>
        <w:rPr>
          <w:rFonts w:cs="Times New Roman"/>
          <w:b/>
          <w:sz w:val="28"/>
          <w:szCs w:val="28"/>
        </w:rPr>
      </w:pPr>
    </w:p>
    <w:p w:rsidR="007203FC" w:rsidRPr="007203FC" w:rsidRDefault="007203FC" w:rsidP="007203FC">
      <w:pPr>
        <w:pStyle w:val="af1"/>
        <w:rPr>
          <w:rFonts w:cs="Times New Roman"/>
          <w:b/>
          <w:sz w:val="28"/>
          <w:szCs w:val="28"/>
        </w:rPr>
      </w:pPr>
    </w:p>
    <w:p w:rsidR="00945304" w:rsidRPr="007203FC" w:rsidRDefault="00945304" w:rsidP="007203FC">
      <w:pPr>
        <w:pStyle w:val="ConsPlusNormal"/>
        <w:spacing w:after="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3F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45304" w:rsidRPr="00F96B7B" w:rsidRDefault="007203FC" w:rsidP="007203FC">
      <w:pPr>
        <w:pStyle w:val="ConsPlusNormal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945304" w:rsidRPr="00F96B7B" w:rsidSect="00E97281">
          <w:headerReference w:type="even" r:id="rId11"/>
          <w:footerReference w:type="default" r:id="rId12"/>
          <w:pgSz w:w="11906" w:h="16838" w:code="9"/>
          <w:pgMar w:top="709" w:right="567" w:bottom="709" w:left="1701" w:header="720" w:footer="720" w:gutter="0"/>
          <w:cols w:space="720"/>
          <w:titlePg/>
        </w:sectPr>
      </w:pPr>
      <w:r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="00945304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945304" w:rsidRPr="00FD56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94530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5304" w:rsidRPr="00FD56C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Т.С. Черноиванова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B6E16" w:rsidRPr="00A22C5D" w:rsidTr="006A24FF">
        <w:tc>
          <w:tcPr>
            <w:tcW w:w="4927" w:type="dxa"/>
          </w:tcPr>
          <w:p w:rsidR="002B6E16" w:rsidRPr="00A22C5D" w:rsidRDefault="002B6E16" w:rsidP="00961EA9">
            <w:pPr>
              <w:pStyle w:val="af1"/>
              <w:ind w:firstLine="0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927" w:type="dxa"/>
          </w:tcPr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711"/>
            </w:tblGrid>
            <w:tr w:rsidR="00A22C5D" w:rsidRPr="00A22C5D" w:rsidTr="008A1C2D">
              <w:tc>
                <w:tcPr>
                  <w:tcW w:w="4927" w:type="dxa"/>
                </w:tcPr>
                <w:p w:rsidR="00A22C5D" w:rsidRPr="00B7594D" w:rsidRDefault="00A22C5D" w:rsidP="008A1C2D">
                  <w:pPr>
                    <w:rPr>
                      <w:sz w:val="24"/>
                      <w:szCs w:val="24"/>
                    </w:rPr>
                  </w:pPr>
                  <w:r w:rsidRPr="00B7594D">
                    <w:rPr>
                      <w:sz w:val="24"/>
                      <w:szCs w:val="24"/>
                    </w:rPr>
                    <w:t>Приложение 1</w:t>
                  </w:r>
                </w:p>
                <w:p w:rsidR="00A22C5D" w:rsidRPr="00B7594D" w:rsidRDefault="00A22C5D" w:rsidP="008A1C2D">
                  <w:pPr>
                    <w:rPr>
                      <w:sz w:val="24"/>
                      <w:szCs w:val="24"/>
                    </w:rPr>
                  </w:pPr>
                  <w:r w:rsidRPr="00B7594D">
                    <w:rPr>
                      <w:sz w:val="24"/>
                      <w:szCs w:val="24"/>
                    </w:rPr>
                    <w:t xml:space="preserve">к постановлению администрации </w:t>
                  </w:r>
                  <w:r w:rsidR="007203FC">
                    <w:rPr>
                      <w:color w:val="000000"/>
                      <w:sz w:val="24"/>
                      <w:szCs w:val="24"/>
                    </w:rPr>
                    <w:t>Таловского</w:t>
                  </w:r>
                  <w:r w:rsidR="006E7336" w:rsidRPr="00B7594D">
                    <w:rPr>
                      <w:color w:val="000000"/>
                      <w:sz w:val="24"/>
                      <w:szCs w:val="24"/>
                    </w:rPr>
                    <w:t xml:space="preserve"> муниципального образования Калининского муниципального района Саратовской области</w:t>
                  </w:r>
                </w:p>
                <w:p w:rsidR="00A22C5D" w:rsidRPr="00A22C5D" w:rsidRDefault="00A22C5D" w:rsidP="000D713B">
                  <w:pPr>
                    <w:rPr>
                      <w:sz w:val="27"/>
                      <w:szCs w:val="27"/>
                    </w:rPr>
                  </w:pPr>
                  <w:r w:rsidRPr="00B7594D">
                    <w:rPr>
                      <w:sz w:val="24"/>
                      <w:szCs w:val="24"/>
                    </w:rPr>
                    <w:t xml:space="preserve">от </w:t>
                  </w:r>
                  <w:r w:rsidR="000D713B">
                    <w:rPr>
                      <w:sz w:val="24"/>
                      <w:szCs w:val="24"/>
                    </w:rPr>
                    <w:t>21.10.2025 г.</w:t>
                  </w:r>
                  <w:r w:rsidRPr="00B7594D">
                    <w:rPr>
                      <w:sz w:val="24"/>
                      <w:szCs w:val="24"/>
                    </w:rPr>
                    <w:t xml:space="preserve"> № </w:t>
                  </w:r>
                  <w:r w:rsidR="000D713B">
                    <w:rPr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2B6E16" w:rsidRPr="00A22C5D" w:rsidRDefault="002B6E16" w:rsidP="00961EA9">
            <w:pPr>
              <w:pStyle w:val="af1"/>
              <w:ind w:firstLine="0"/>
              <w:jc w:val="left"/>
              <w:rPr>
                <w:rFonts w:cs="Times New Roman"/>
                <w:sz w:val="27"/>
                <w:szCs w:val="27"/>
              </w:rPr>
            </w:pPr>
          </w:p>
        </w:tc>
      </w:tr>
    </w:tbl>
    <w:p w:rsidR="002B6E16" w:rsidRPr="00A22C5D" w:rsidRDefault="002B6E16" w:rsidP="002B6E16">
      <w:pPr>
        <w:pStyle w:val="af1"/>
        <w:ind w:firstLine="0"/>
        <w:rPr>
          <w:rFonts w:cs="Times New Roman"/>
          <w:sz w:val="27"/>
          <w:szCs w:val="27"/>
        </w:rPr>
      </w:pPr>
    </w:p>
    <w:p w:rsidR="002B6E16" w:rsidRPr="00B7594D" w:rsidRDefault="002B6E16" w:rsidP="006A2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94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B6E16" w:rsidRPr="00B7594D" w:rsidRDefault="002B6E16" w:rsidP="006A2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94D">
        <w:rPr>
          <w:rFonts w:ascii="Times New Roman" w:hAnsi="Times New Roman" w:cs="Times New Roman"/>
          <w:b/>
          <w:sz w:val="28"/>
          <w:szCs w:val="28"/>
        </w:rPr>
        <w:t xml:space="preserve">принятия решений о признании </w:t>
      </w:r>
      <w:proofErr w:type="gramStart"/>
      <w:r w:rsidRPr="00B7594D">
        <w:rPr>
          <w:rFonts w:ascii="Times New Roman" w:hAnsi="Times New Roman" w:cs="Times New Roman"/>
          <w:b/>
          <w:sz w:val="28"/>
          <w:szCs w:val="28"/>
        </w:rPr>
        <w:t>безнадежной</w:t>
      </w:r>
      <w:proofErr w:type="gramEnd"/>
    </w:p>
    <w:p w:rsidR="002B6E16" w:rsidRPr="00B7594D" w:rsidRDefault="002B6E16" w:rsidP="006A2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94D">
        <w:rPr>
          <w:rFonts w:ascii="Times New Roman" w:hAnsi="Times New Roman" w:cs="Times New Roman"/>
          <w:b/>
          <w:sz w:val="28"/>
          <w:szCs w:val="28"/>
        </w:rPr>
        <w:t>к взысканию задолженности по неналоговым доходам</w:t>
      </w:r>
    </w:p>
    <w:p w:rsidR="002B6E16" w:rsidRPr="00B7594D" w:rsidRDefault="002B6E16" w:rsidP="006A2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94D">
        <w:rPr>
          <w:rFonts w:ascii="Times New Roman" w:hAnsi="Times New Roman" w:cs="Times New Roman"/>
          <w:b/>
          <w:sz w:val="28"/>
          <w:szCs w:val="28"/>
        </w:rPr>
        <w:t xml:space="preserve">в бюджет </w:t>
      </w:r>
      <w:r w:rsidR="007203FC">
        <w:rPr>
          <w:rFonts w:ascii="Times New Roman" w:hAnsi="Times New Roman" w:cs="Times New Roman"/>
          <w:b/>
          <w:color w:val="000000"/>
          <w:sz w:val="28"/>
          <w:szCs w:val="28"/>
        </w:rPr>
        <w:t>Таловского</w:t>
      </w:r>
      <w:r w:rsidR="006E7336" w:rsidRPr="00B759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6A24FF" w:rsidRPr="00A22C5D" w:rsidRDefault="006A24FF" w:rsidP="006A24F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B6E16" w:rsidRPr="00372C28" w:rsidRDefault="002B6E16" w:rsidP="002B6E16">
      <w:pPr>
        <w:pStyle w:val="af1"/>
        <w:rPr>
          <w:sz w:val="28"/>
          <w:szCs w:val="28"/>
          <w:shd w:val="clear" w:color="auto" w:fill="FFFFFF"/>
        </w:rPr>
      </w:pPr>
      <w:r w:rsidRPr="00372C28">
        <w:rPr>
          <w:rFonts w:cs="Times New Roman"/>
          <w:sz w:val="28"/>
          <w:szCs w:val="28"/>
        </w:rPr>
        <w:t>1. </w:t>
      </w:r>
      <w:proofErr w:type="gramStart"/>
      <w:r w:rsidRPr="00372C28">
        <w:rPr>
          <w:sz w:val="28"/>
          <w:szCs w:val="28"/>
          <w:shd w:val="clear" w:color="auto" w:fill="FFFFFF"/>
        </w:rPr>
        <w:t xml:space="preserve">Настоящий Порядок принятия решений о признании безнадежной к взысканию задолженности по неналоговым доходам в бюджет </w:t>
      </w:r>
      <w:r w:rsidR="007203FC" w:rsidRPr="00372C28">
        <w:rPr>
          <w:rFonts w:cs="Times New Roman"/>
          <w:color w:val="000000"/>
          <w:sz w:val="28"/>
          <w:szCs w:val="28"/>
        </w:rPr>
        <w:t>Таловского</w:t>
      </w:r>
      <w:r w:rsidR="006E7336" w:rsidRPr="00372C28">
        <w:rPr>
          <w:rFonts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372C28">
        <w:rPr>
          <w:sz w:val="28"/>
          <w:szCs w:val="28"/>
          <w:shd w:val="clear" w:color="auto" w:fill="FFFFFF"/>
        </w:rPr>
        <w:t xml:space="preserve"> (далее – Порядок) устанавливает процедуру списания безнадежной к взысканию задолженности по денежным обязательствам юридических и физических лиц, являющейся неналоговым доходом бюджета </w:t>
      </w:r>
      <w:r w:rsidR="007203FC" w:rsidRPr="00372C28">
        <w:rPr>
          <w:rFonts w:cs="Times New Roman"/>
          <w:color w:val="000000"/>
          <w:sz w:val="28"/>
          <w:szCs w:val="28"/>
        </w:rPr>
        <w:t>Таловского</w:t>
      </w:r>
      <w:r w:rsidR="006E7336" w:rsidRPr="00372C28">
        <w:rPr>
          <w:rFonts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 </w:t>
      </w:r>
      <w:r w:rsidRPr="00372C28">
        <w:rPr>
          <w:sz w:val="28"/>
          <w:szCs w:val="28"/>
          <w:shd w:val="clear" w:color="auto" w:fill="FFFFFF"/>
        </w:rPr>
        <w:t xml:space="preserve">главным администратором которых является администрация </w:t>
      </w:r>
      <w:r w:rsidR="007203FC" w:rsidRPr="00372C28">
        <w:rPr>
          <w:rFonts w:cs="Times New Roman"/>
          <w:color w:val="000000"/>
          <w:sz w:val="28"/>
          <w:szCs w:val="28"/>
        </w:rPr>
        <w:t>Таловского</w:t>
      </w:r>
      <w:r w:rsidR="006E7336" w:rsidRPr="00372C28">
        <w:rPr>
          <w:rFonts w:cs="Times New Roman"/>
          <w:color w:val="000000"/>
          <w:sz w:val="28"/>
          <w:szCs w:val="28"/>
        </w:rPr>
        <w:t xml:space="preserve"> муниципального образования Калининского</w:t>
      </w:r>
      <w:proofErr w:type="gramEnd"/>
      <w:r w:rsidR="006E7336" w:rsidRPr="00372C28">
        <w:rPr>
          <w:rFonts w:cs="Times New Roman"/>
          <w:color w:val="000000"/>
          <w:sz w:val="28"/>
          <w:szCs w:val="28"/>
        </w:rPr>
        <w:t xml:space="preserve"> муниципального района Саратовской области.</w:t>
      </w:r>
    </w:p>
    <w:p w:rsidR="002B6E16" w:rsidRPr="00372C28" w:rsidRDefault="002B6E16" w:rsidP="002B6E16">
      <w:pPr>
        <w:pStyle w:val="af1"/>
        <w:rPr>
          <w:sz w:val="28"/>
          <w:szCs w:val="28"/>
        </w:rPr>
      </w:pPr>
      <w:r w:rsidRPr="00372C28">
        <w:rPr>
          <w:sz w:val="28"/>
          <w:szCs w:val="28"/>
          <w:shd w:val="clear" w:color="auto" w:fill="FFFFFF"/>
        </w:rPr>
        <w:t>2. </w:t>
      </w:r>
      <w:r w:rsidRPr="00372C28">
        <w:rPr>
          <w:sz w:val="28"/>
          <w:szCs w:val="28"/>
        </w:rPr>
        <w:t>Для целей настоящего Порядка под задолженностью понимается недоимка по неналоговым доходам, подлежащим зачислению в бюджет, а также пени и штрафы за просрочку указанных платежей (далее - задолженность).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sz w:val="28"/>
          <w:szCs w:val="28"/>
        </w:rPr>
        <w:t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муниципальным образованием.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3. Задолженность признается безнадежной к взысканию в соответствии с настоящим Порядком в случаях: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3.1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 xml:space="preserve">3.2 завершения процедуры банкротства гражданина, индивидуального предпринимателя в соответствии с </w:t>
      </w:r>
      <w:hyperlink r:id="rId13" w:history="1">
        <w:r w:rsidRPr="00372C28">
          <w:rPr>
            <w:rFonts w:cs="Times New Roman"/>
            <w:sz w:val="28"/>
            <w:szCs w:val="28"/>
          </w:rPr>
          <w:t>Федеральным законом</w:t>
        </w:r>
      </w:hyperlink>
      <w:r w:rsidRPr="00372C28">
        <w:rPr>
          <w:rFonts w:cs="Times New Roman"/>
          <w:sz w:val="28"/>
          <w:szCs w:val="28"/>
        </w:rPr>
        <w:t xml:space="preserve"> от 26 октября 2002 г. № 127-ФЗ «О несостоятельности (банкротстве)» - в части задолженности по платежам в бюджет, от исполнения обязанности, по уплате которой он освобожден в соответствии с указанным Федеральным законом;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 xml:space="preserve">3.3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</w:t>
      </w:r>
      <w:r w:rsidRPr="00372C28">
        <w:rPr>
          <w:rFonts w:cs="Times New Roman"/>
          <w:sz w:val="28"/>
          <w:szCs w:val="28"/>
        </w:rPr>
        <w:lastRenderedPageBreak/>
        <w:t>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3.4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proofErr w:type="gramStart"/>
      <w:r w:rsidRPr="00372C28">
        <w:rPr>
          <w:rFonts w:cs="Times New Roman"/>
          <w:sz w:val="28"/>
          <w:szCs w:val="28"/>
        </w:rPr>
        <w:t xml:space="preserve">3.5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</w:t>
      </w:r>
      <w:hyperlink r:id="rId14" w:history="1">
        <w:r w:rsidRPr="00372C28">
          <w:rPr>
            <w:rFonts w:cs="Times New Roman"/>
            <w:sz w:val="28"/>
            <w:szCs w:val="28"/>
          </w:rPr>
          <w:t>части 1 статьи 46</w:t>
        </w:r>
      </w:hyperlink>
      <w:r w:rsidRPr="00372C28">
        <w:rPr>
          <w:rFonts w:cs="Times New Roman"/>
          <w:sz w:val="28"/>
          <w:szCs w:val="28"/>
        </w:rPr>
        <w:t xml:space="preserve"> Федерального закона от 2 октября 2007 г. № 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</w:t>
      </w:r>
      <w:proofErr w:type="gramEnd"/>
      <w:r w:rsidRPr="00372C28">
        <w:rPr>
          <w:rFonts w:cs="Times New Roman"/>
          <w:sz w:val="28"/>
          <w:szCs w:val="28"/>
        </w:rPr>
        <w:t xml:space="preserve"> делу о банкротстве, прошло более пяти лет.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3.5.1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 xml:space="preserve">3.6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372C28">
        <w:rPr>
          <w:rFonts w:cs="Times New Roman"/>
          <w:sz w:val="28"/>
          <w:szCs w:val="28"/>
        </w:rPr>
        <w:t>наличия</w:t>
      </w:r>
      <w:proofErr w:type="gramEnd"/>
      <w:r w:rsidRPr="00372C28">
        <w:rPr>
          <w:rFonts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 w:rsidR="006A24FF" w:rsidRPr="00372C28">
        <w:rPr>
          <w:rFonts w:cs="Times New Roman"/>
          <w:sz w:val="28"/>
          <w:szCs w:val="28"/>
        </w:rPr>
        <w:t xml:space="preserve"> </w:t>
      </w:r>
      <w:r w:rsidRPr="00372C28">
        <w:rPr>
          <w:rFonts w:cs="Times New Roman"/>
          <w:sz w:val="28"/>
          <w:szCs w:val="28"/>
        </w:rPr>
        <w:t>пунктом 3</w:t>
      </w:r>
      <w:r w:rsidR="006A24FF" w:rsidRPr="00372C28">
        <w:rPr>
          <w:rFonts w:cs="Times New Roman"/>
          <w:sz w:val="28"/>
          <w:szCs w:val="28"/>
        </w:rPr>
        <w:t xml:space="preserve"> </w:t>
      </w:r>
      <w:r w:rsidRPr="00372C28">
        <w:rPr>
          <w:rFonts w:cs="Times New Roman"/>
          <w:sz w:val="28"/>
          <w:szCs w:val="28"/>
        </w:rPr>
        <w:t xml:space="preserve"> или 4 </w:t>
      </w:r>
      <w:hyperlink r:id="rId15" w:history="1">
        <w:r w:rsidRPr="00372C28">
          <w:rPr>
            <w:rFonts w:cs="Times New Roman"/>
            <w:sz w:val="28"/>
            <w:szCs w:val="28"/>
          </w:rPr>
          <w:t>части 1 статьи 46</w:t>
        </w:r>
      </w:hyperlink>
      <w:r w:rsidRPr="00372C28">
        <w:rPr>
          <w:rFonts w:cs="Times New Roman"/>
          <w:sz w:val="28"/>
          <w:szCs w:val="28"/>
        </w:rPr>
        <w:t xml:space="preserve"> Федерального закона от 2 октября 2007 г. № 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372C28">
        <w:rPr>
          <w:rFonts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</w:t>
      </w:r>
      <w:hyperlink r:id="rId16" w:history="1">
        <w:r w:rsidRPr="00372C28">
          <w:rPr>
            <w:rFonts w:cs="Times New Roman"/>
            <w:sz w:val="28"/>
            <w:szCs w:val="28"/>
          </w:rPr>
          <w:t xml:space="preserve">Федеральным </w:t>
        </w:r>
        <w:r w:rsidR="006A24FF" w:rsidRPr="00372C28">
          <w:rPr>
            <w:rFonts w:cs="Times New Roman"/>
            <w:sz w:val="28"/>
            <w:szCs w:val="28"/>
          </w:rPr>
          <w:t xml:space="preserve"> </w:t>
        </w:r>
        <w:r w:rsidRPr="00372C28">
          <w:rPr>
            <w:rFonts w:cs="Times New Roman"/>
            <w:sz w:val="28"/>
            <w:szCs w:val="28"/>
          </w:rPr>
          <w:t>законом</w:t>
        </w:r>
      </w:hyperlink>
      <w:r w:rsidRPr="00372C28">
        <w:rPr>
          <w:rFonts w:cs="Times New Roman"/>
          <w:sz w:val="28"/>
          <w:szCs w:val="28"/>
        </w:rPr>
        <w:t xml:space="preserve"> от 8 августа 2001 г. № 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proofErr w:type="gramStart"/>
      <w:r w:rsidRPr="00372C28">
        <w:rPr>
          <w:rFonts w:cs="Times New Roman"/>
          <w:sz w:val="28"/>
          <w:szCs w:val="28"/>
        </w:rPr>
        <w:t xml:space="preserve">Наряду со случаями, предусмотренными пунктом 3 настоящей статьи,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7" w:history="1">
        <w:r w:rsidRPr="00372C28">
          <w:rPr>
            <w:rFonts w:cs="Times New Roman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Pr="00372C28">
        <w:rPr>
          <w:rFonts w:cs="Times New Roman"/>
          <w:sz w:val="28"/>
          <w:szCs w:val="28"/>
        </w:rPr>
        <w:t>, вынесено постановление о прекращении исполнения постановления о назначении административного наказания.</w:t>
      </w:r>
      <w:proofErr w:type="gramEnd"/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lastRenderedPageBreak/>
        <w:t>4. Обязательному включению в перечень документов, подтверждающих факт признания безнадежной к взысканию задолженности, являются: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а) 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proofErr w:type="gramStart"/>
      <w:r w:rsidRPr="00372C28">
        <w:rPr>
          <w:rFonts w:cs="Times New Roman"/>
          <w:sz w:val="28"/>
          <w:szCs w:val="28"/>
        </w:rPr>
        <w:t>б) 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</w:t>
      </w:r>
      <w:r w:rsidR="00EB3CAE" w:rsidRPr="00372C28">
        <w:rPr>
          <w:rFonts w:cs="Times New Roman"/>
          <w:sz w:val="28"/>
          <w:szCs w:val="28"/>
        </w:rPr>
        <w:t>.</w:t>
      </w:r>
      <w:r w:rsidRPr="00372C28">
        <w:rPr>
          <w:rFonts w:cs="Times New Roman"/>
          <w:sz w:val="28"/>
          <w:szCs w:val="28"/>
        </w:rPr>
        <w:t xml:space="preserve"> 1 </w:t>
      </w:r>
      <w:hyperlink r:id="rId18" w:history="1">
        <w:r w:rsidRPr="00372C28">
          <w:rPr>
            <w:rFonts w:cs="Times New Roman"/>
            <w:sz w:val="28"/>
            <w:szCs w:val="28"/>
          </w:rPr>
          <w:t>Бюджетного кодекса</w:t>
        </w:r>
      </w:hyperlink>
      <w:r w:rsidRPr="00372C28">
        <w:rPr>
          <w:rFonts w:cs="Times New Roman"/>
          <w:sz w:val="28"/>
          <w:szCs w:val="28"/>
        </w:rPr>
        <w:t xml:space="preserve"> Российской Федерации;</w:t>
      </w:r>
      <w:proofErr w:type="gramEnd"/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в) 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по основанию, указанному в пункте 3.1 настоящего Порядка;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по основаниям, указанным в пункте 3.2 настоящего Порядка: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по основанию, указанному в пункте 3.3 настоящего Порядка: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по основанию, указанному в пункте 3.4 настоящего порядка: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акт об амнистии или акт,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по основанию, указанному в пункте 3.5 настоящего Порядка: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lastRenderedPageBreak/>
        <w:t>по основанию, указанному в пункте 3.5.1 настоящего Порядка: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судебный акт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документ, содержащий сведения из Единого федерального реестра сведений о банкротстве, о завершении процедуры внесудебного банкротства гражданина;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в случае указанном в абзаце 1 подпункта 3.6 пункта 3 настоящего постановления: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в случае указанном в абзаце 2 подпункта 3.6 пункта 3 настоящего постановления: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наказания.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5. Решение о признании безнадежной к взысканию задолженности по платежам в бюджет, принимается отдельно по каждому юридическому лицу, индивидуальному предпринимателю или физическому лицу по коду вида неналоговых доходов бюджета постоянно действующей комиссией по поступлению и выбытию активов, формируемой администратором соответствующих неналоговых доходов (далее – Комиссия).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6. </w:t>
      </w:r>
      <w:proofErr w:type="gramStart"/>
      <w:r w:rsidRPr="00372C28">
        <w:rPr>
          <w:rFonts w:cs="Times New Roman"/>
          <w:sz w:val="28"/>
          <w:szCs w:val="28"/>
        </w:rPr>
        <w:t>Инициатором признания задолженности безнадежной к взысканию является администратор соответствующих неналоговых доходов, который ежеквартально, до 10 числа месяца, следующего за отчетным кварталом проводит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</w:t>
      </w:r>
      <w:proofErr w:type="gramEnd"/>
      <w:r w:rsidRPr="00372C28">
        <w:rPr>
          <w:rFonts w:cs="Times New Roman"/>
          <w:sz w:val="28"/>
          <w:szCs w:val="28"/>
        </w:rPr>
        <w:t xml:space="preserve"> дебиторской задолженности сомнительной и безнадежной к взысканию.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 xml:space="preserve">Документы, подтверждающие факт признания безнадежной к взысканию задолженности, передаются в Комиссию не позднее 10 рабочих дней </w:t>
      </w:r>
      <w:proofErr w:type="gramStart"/>
      <w:r w:rsidRPr="00372C28">
        <w:rPr>
          <w:rFonts w:cs="Times New Roman"/>
          <w:sz w:val="28"/>
          <w:szCs w:val="28"/>
        </w:rPr>
        <w:t>с даты проведения</w:t>
      </w:r>
      <w:proofErr w:type="gramEnd"/>
      <w:r w:rsidRPr="00372C28">
        <w:rPr>
          <w:rFonts w:cs="Times New Roman"/>
          <w:sz w:val="28"/>
          <w:szCs w:val="28"/>
        </w:rPr>
        <w:t xml:space="preserve"> инвентаризации расчетов, указанной в абзаце первом настоящего пункта.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7. В целях подготовки проекта решения о признании безнадежной к взысканию задолженности Комиссия рассматривает и проверяет документы, необходимые для его принятия, в течение 10 рабочих дней со дня их представления администратором соответствующих неналоговых доходов бюджета.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По результатам рассмотрения и проверки документов Комиссией в течение 10 рабочих дней с момента подписания протокола заседания Комиссии подготавливается проект решения о признании безнадежной к взысканию задолженности.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lastRenderedPageBreak/>
        <w:t>Проект решения о признании безнадежной к взысканию задолженности оформляется Комиссией актом, который подписывается членами комиссии и утверждается руководителем администратора доходов в срок, установленный абзацем вторым настоящего пункта.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Акт о признании безнадежной к взысканию задолженности формируется в соответствии с приказом</w:t>
      </w:r>
      <w:r w:rsidR="00EB3CAE" w:rsidRPr="00372C28">
        <w:rPr>
          <w:rFonts w:cs="Times New Roman"/>
          <w:sz w:val="28"/>
          <w:szCs w:val="28"/>
        </w:rPr>
        <w:t xml:space="preserve"> Минфина России</w:t>
      </w:r>
      <w:r w:rsidRPr="00372C28">
        <w:rPr>
          <w:rFonts w:cs="Times New Roman"/>
          <w:sz w:val="28"/>
          <w:szCs w:val="28"/>
        </w:rPr>
        <w:t xml:space="preserve"> от 15 апреля 2021 г. № 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и содержит следующую информацию: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1) полное наименование организации (фамилия, имя, отчество (при наличии) физического лица);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2) 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наличии));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3) сведения о платеже, по которому возникла задолженность;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 xml:space="preserve">4) код классификации доходов бюджетов Российской Федерации, по </w:t>
      </w:r>
      <w:proofErr w:type="gramStart"/>
      <w:r w:rsidRPr="00372C28">
        <w:rPr>
          <w:rFonts w:cs="Times New Roman"/>
          <w:sz w:val="28"/>
          <w:szCs w:val="28"/>
        </w:rPr>
        <w:t>которому</w:t>
      </w:r>
      <w:proofErr w:type="gramEnd"/>
      <w:r w:rsidRPr="00372C28">
        <w:rPr>
          <w:rFonts w:cs="Times New Roman"/>
          <w:sz w:val="28"/>
          <w:szCs w:val="28"/>
        </w:rPr>
        <w:t xml:space="preserve"> учитывается задолженность, его наименование;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5) сумма задолженности;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6) сумма задолженности по пеням и штрафам по соответствующим платежам в бюджеты;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7) дата принятия решения о признании безнадежной к взысканию задолженности;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8) подписи членов комиссии.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 xml:space="preserve">8. Решение о признании безнадежной к взысканию задолженности по платежам в местный бюджет передаётся в отдел бухгалтерского учета (специалисту) администрации </w:t>
      </w:r>
      <w:r w:rsidR="007203FC" w:rsidRPr="00372C28">
        <w:rPr>
          <w:rFonts w:cs="Times New Roman"/>
          <w:color w:val="000000"/>
          <w:sz w:val="28"/>
          <w:szCs w:val="28"/>
        </w:rPr>
        <w:t>Таловского</w:t>
      </w:r>
      <w:r w:rsidR="00940C72" w:rsidRPr="00372C28">
        <w:rPr>
          <w:rFonts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372C28">
        <w:rPr>
          <w:rFonts w:cs="Times New Roman"/>
          <w:sz w:val="28"/>
          <w:szCs w:val="28"/>
        </w:rPr>
        <w:t>.</w:t>
      </w:r>
    </w:p>
    <w:p w:rsidR="002B6E16" w:rsidRPr="00372C28" w:rsidRDefault="002B6E16" w:rsidP="002B6E16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 xml:space="preserve">9. Решение комиссии о признании безнадежной к взысканию задолженности по платежам в бюджет </w:t>
      </w:r>
      <w:r w:rsidR="007203FC" w:rsidRPr="00372C28">
        <w:rPr>
          <w:rFonts w:cs="Times New Roman"/>
          <w:color w:val="000000"/>
          <w:sz w:val="28"/>
          <w:szCs w:val="28"/>
        </w:rPr>
        <w:t>Таловского</w:t>
      </w:r>
      <w:r w:rsidR="00940C72" w:rsidRPr="00372C28">
        <w:rPr>
          <w:rFonts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 </w:t>
      </w:r>
      <w:r w:rsidRPr="00372C28">
        <w:rPr>
          <w:rFonts w:cs="Times New Roman"/>
          <w:sz w:val="28"/>
          <w:szCs w:val="28"/>
        </w:rPr>
        <w:t>является основанием для списания задолженности.</w:t>
      </w:r>
    </w:p>
    <w:p w:rsidR="00A22C5D" w:rsidRDefault="002B6E16" w:rsidP="00372C28">
      <w:pPr>
        <w:pStyle w:val="af1"/>
        <w:rPr>
          <w:rFonts w:cs="Times New Roman"/>
          <w:sz w:val="28"/>
          <w:szCs w:val="28"/>
        </w:rPr>
      </w:pPr>
      <w:r w:rsidRPr="00372C28">
        <w:rPr>
          <w:rFonts w:cs="Times New Roman"/>
          <w:sz w:val="28"/>
          <w:szCs w:val="28"/>
        </w:rPr>
        <w:t>10. </w:t>
      </w:r>
      <w:proofErr w:type="gramStart"/>
      <w:r w:rsidRPr="00372C28">
        <w:rPr>
          <w:rFonts w:cs="Times New Roman"/>
          <w:sz w:val="28"/>
          <w:szCs w:val="28"/>
        </w:rPr>
        <w:t xml:space="preserve">Списание с </w:t>
      </w:r>
      <w:proofErr w:type="spellStart"/>
      <w:r w:rsidRPr="00372C28">
        <w:rPr>
          <w:rFonts w:cs="Times New Roman"/>
          <w:sz w:val="28"/>
          <w:szCs w:val="28"/>
        </w:rPr>
        <w:t>забалансового</w:t>
      </w:r>
      <w:proofErr w:type="spellEnd"/>
      <w:r w:rsidRPr="00372C28">
        <w:rPr>
          <w:rFonts w:cs="Times New Roman"/>
          <w:sz w:val="28"/>
          <w:szCs w:val="28"/>
        </w:rPr>
        <w:t xml:space="preserve"> учета (восстановление в учете) сомнительной задолженности осуществляется с учетом требований пункта </w:t>
      </w:r>
      <w:r w:rsidR="00EB1740" w:rsidRPr="00372C28">
        <w:rPr>
          <w:rFonts w:cs="Times New Roman"/>
          <w:sz w:val="28"/>
          <w:szCs w:val="28"/>
        </w:rPr>
        <w:t>27</w:t>
      </w:r>
      <w:r w:rsidRPr="00372C28">
        <w:rPr>
          <w:rFonts w:cs="Times New Roman"/>
          <w:sz w:val="28"/>
          <w:szCs w:val="28"/>
        </w:rPr>
        <w:t xml:space="preserve">9 Инструкции по применению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</w:t>
      </w:r>
      <w:hyperlink r:id="rId19" w:history="1">
        <w:r w:rsidRPr="00372C28">
          <w:rPr>
            <w:rFonts w:cs="Times New Roman"/>
            <w:sz w:val="28"/>
            <w:szCs w:val="28"/>
          </w:rPr>
          <w:t>Приказом</w:t>
        </w:r>
      </w:hyperlink>
      <w:r w:rsidRPr="00372C28">
        <w:rPr>
          <w:rFonts w:cs="Times New Roman"/>
          <w:sz w:val="28"/>
          <w:szCs w:val="28"/>
        </w:rPr>
        <w:t xml:space="preserve"> Минфина РФ от 1 декабря 2010 г. № 157н «Об утверждении Единого плана счетов бухгалтерского учета</w:t>
      </w:r>
      <w:proofErr w:type="gramEnd"/>
      <w:r w:rsidRPr="00372C28">
        <w:rPr>
          <w:rFonts w:cs="Times New Roman"/>
          <w:sz w:val="28"/>
          <w:szCs w:val="28"/>
        </w:rPr>
        <w:t xml:space="preserve">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tbl>
      <w:tblPr>
        <w:tblStyle w:val="1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A22C5D" w:rsidRPr="006245EC" w:rsidTr="00A22C5D">
        <w:trPr>
          <w:jc w:val="right"/>
        </w:trPr>
        <w:tc>
          <w:tcPr>
            <w:tcW w:w="4927" w:type="dxa"/>
          </w:tcPr>
          <w:p w:rsidR="00A22C5D" w:rsidRPr="00B7594D" w:rsidRDefault="00A22C5D" w:rsidP="008A1C2D">
            <w:pPr>
              <w:rPr>
                <w:sz w:val="24"/>
                <w:szCs w:val="24"/>
              </w:rPr>
            </w:pPr>
            <w:r w:rsidRPr="00B7594D">
              <w:rPr>
                <w:sz w:val="24"/>
                <w:szCs w:val="24"/>
              </w:rPr>
              <w:lastRenderedPageBreak/>
              <w:t>Приложение 2</w:t>
            </w:r>
          </w:p>
          <w:p w:rsidR="00A22C5D" w:rsidRPr="00B7594D" w:rsidRDefault="00A22C5D" w:rsidP="008A1C2D">
            <w:pPr>
              <w:rPr>
                <w:sz w:val="24"/>
                <w:szCs w:val="24"/>
              </w:rPr>
            </w:pPr>
            <w:r w:rsidRPr="00B7594D">
              <w:rPr>
                <w:sz w:val="24"/>
                <w:szCs w:val="24"/>
              </w:rPr>
              <w:t xml:space="preserve">к постановлению администрации </w:t>
            </w:r>
            <w:r w:rsidR="007203FC">
              <w:rPr>
                <w:color w:val="000000"/>
                <w:sz w:val="24"/>
                <w:szCs w:val="24"/>
              </w:rPr>
              <w:t>Таловского</w:t>
            </w:r>
            <w:r w:rsidR="00940C72" w:rsidRPr="00B7594D">
              <w:rPr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</w:t>
            </w:r>
          </w:p>
          <w:p w:rsidR="00A22C5D" w:rsidRPr="00B7594D" w:rsidRDefault="00A22C5D" w:rsidP="008A1C2D">
            <w:pPr>
              <w:rPr>
                <w:sz w:val="24"/>
                <w:szCs w:val="24"/>
              </w:rPr>
            </w:pPr>
            <w:r w:rsidRPr="00B7594D">
              <w:rPr>
                <w:sz w:val="24"/>
                <w:szCs w:val="24"/>
              </w:rPr>
              <w:t xml:space="preserve">от </w:t>
            </w:r>
            <w:r w:rsidR="00372C28">
              <w:rPr>
                <w:sz w:val="24"/>
                <w:szCs w:val="24"/>
              </w:rPr>
              <w:t>21.10.2025 г.</w:t>
            </w:r>
            <w:r w:rsidRPr="00B7594D">
              <w:rPr>
                <w:sz w:val="24"/>
                <w:szCs w:val="24"/>
              </w:rPr>
              <w:t xml:space="preserve"> № </w:t>
            </w:r>
            <w:r w:rsidR="00372C28">
              <w:rPr>
                <w:sz w:val="24"/>
                <w:szCs w:val="24"/>
              </w:rPr>
              <w:t>42</w:t>
            </w:r>
          </w:p>
          <w:p w:rsidR="00A22C5D" w:rsidRPr="006245EC" w:rsidRDefault="00A22C5D" w:rsidP="008A1C2D">
            <w:pPr>
              <w:rPr>
                <w:sz w:val="28"/>
                <w:szCs w:val="28"/>
              </w:rPr>
            </w:pPr>
          </w:p>
        </w:tc>
      </w:tr>
    </w:tbl>
    <w:p w:rsidR="002B6E16" w:rsidRPr="00F947B4" w:rsidRDefault="002B6E16" w:rsidP="002B6E16">
      <w:pPr>
        <w:pStyle w:val="af1"/>
        <w:ind w:firstLine="0"/>
        <w:rPr>
          <w:rFonts w:cs="Times New Roman"/>
          <w:sz w:val="28"/>
          <w:szCs w:val="28"/>
        </w:rPr>
      </w:pPr>
    </w:p>
    <w:p w:rsidR="00B7594D" w:rsidRPr="00B7594D" w:rsidRDefault="002B6E16" w:rsidP="00A22C5D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7594D">
        <w:rPr>
          <w:rFonts w:ascii="Times New Roman" w:hAnsi="Times New Roman" w:cs="Times New Roman"/>
          <w:color w:val="auto"/>
          <w:sz w:val="28"/>
          <w:szCs w:val="28"/>
        </w:rPr>
        <w:t xml:space="preserve">Положение </w:t>
      </w:r>
    </w:p>
    <w:p w:rsidR="002B6E16" w:rsidRPr="00B7594D" w:rsidRDefault="002B6E16" w:rsidP="00A22C5D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7594D">
        <w:rPr>
          <w:rFonts w:ascii="Times New Roman" w:hAnsi="Times New Roman" w:cs="Times New Roman"/>
          <w:color w:val="auto"/>
          <w:sz w:val="28"/>
          <w:szCs w:val="28"/>
        </w:rPr>
        <w:t>о комиссии по поступлению и выбытию активов</w:t>
      </w:r>
    </w:p>
    <w:p w:rsidR="002B6E16" w:rsidRPr="00B7594D" w:rsidRDefault="002B6E16" w:rsidP="00A22C5D">
      <w:pPr>
        <w:pStyle w:val="af1"/>
        <w:ind w:firstLine="0"/>
        <w:jc w:val="center"/>
        <w:rPr>
          <w:rFonts w:cs="Times New Roman"/>
          <w:b/>
          <w:sz w:val="28"/>
          <w:szCs w:val="28"/>
        </w:rPr>
      </w:pPr>
      <w:r w:rsidRPr="00B7594D">
        <w:rPr>
          <w:rFonts w:cs="Times New Roman"/>
          <w:b/>
          <w:sz w:val="28"/>
          <w:szCs w:val="28"/>
        </w:rPr>
        <w:t xml:space="preserve">администрации </w:t>
      </w:r>
      <w:r w:rsidR="007203FC">
        <w:rPr>
          <w:rFonts w:cs="Times New Roman"/>
          <w:b/>
          <w:color w:val="000000"/>
          <w:sz w:val="28"/>
          <w:szCs w:val="28"/>
        </w:rPr>
        <w:t>Таловского</w:t>
      </w:r>
      <w:r w:rsidR="00BB1AA1" w:rsidRPr="00B7594D">
        <w:rPr>
          <w:rFonts w:cs="Times New Roman"/>
          <w:b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2B6E16" w:rsidRPr="00B7594D" w:rsidRDefault="002B6E16" w:rsidP="002B6E16">
      <w:pPr>
        <w:pStyle w:val="af1"/>
        <w:ind w:firstLine="680"/>
        <w:jc w:val="center"/>
        <w:rPr>
          <w:rFonts w:cs="Times New Roman"/>
          <w:sz w:val="28"/>
          <w:szCs w:val="28"/>
        </w:rPr>
      </w:pPr>
    </w:p>
    <w:p w:rsidR="002B6E16" w:rsidRPr="00F947B4" w:rsidRDefault="002B6E16" w:rsidP="002B6E16">
      <w:pPr>
        <w:pStyle w:val="af1"/>
        <w:ind w:firstLine="0"/>
        <w:jc w:val="center"/>
        <w:rPr>
          <w:rFonts w:cs="Times New Roman"/>
          <w:b/>
          <w:sz w:val="28"/>
          <w:szCs w:val="28"/>
        </w:rPr>
      </w:pPr>
      <w:r w:rsidRPr="00F947B4">
        <w:rPr>
          <w:rFonts w:cs="Times New Roman"/>
          <w:b/>
          <w:sz w:val="28"/>
          <w:szCs w:val="28"/>
        </w:rPr>
        <w:t>1. Общие положения</w:t>
      </w: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>1.1. </w:t>
      </w:r>
      <w:proofErr w:type="gramStart"/>
      <w:r w:rsidRPr="00F947B4">
        <w:rPr>
          <w:rFonts w:cs="Times New Roman"/>
          <w:sz w:val="28"/>
          <w:szCs w:val="28"/>
        </w:rPr>
        <w:t>Настоящ</w:t>
      </w:r>
      <w:r w:rsidR="00722D5F">
        <w:rPr>
          <w:rFonts w:cs="Times New Roman"/>
          <w:sz w:val="28"/>
          <w:szCs w:val="28"/>
        </w:rPr>
        <w:t>ий</w:t>
      </w:r>
      <w:r w:rsidRPr="00F947B4">
        <w:rPr>
          <w:rFonts w:cs="Times New Roman"/>
          <w:sz w:val="28"/>
          <w:szCs w:val="28"/>
        </w:rPr>
        <w:t xml:space="preserve"> Порядок устанавливает правила деятельности комиссии по поступлению и выбытию активов, созданной администрацией </w:t>
      </w:r>
      <w:r w:rsidR="007203FC">
        <w:rPr>
          <w:rFonts w:cs="Times New Roman"/>
          <w:color w:val="000000"/>
          <w:sz w:val="28"/>
          <w:szCs w:val="28"/>
        </w:rPr>
        <w:t>Таловского</w:t>
      </w:r>
      <w:r w:rsidR="00BB1AA1">
        <w:rPr>
          <w:rFonts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 </w:t>
      </w:r>
      <w:r w:rsidRPr="00F947B4">
        <w:rPr>
          <w:rFonts w:cs="Times New Roman"/>
          <w:sz w:val="28"/>
          <w:szCs w:val="28"/>
        </w:rPr>
        <w:t xml:space="preserve"> на постоянной основе, в целях подготовки решений о признании безнадежной к взысканию задолженности по платежам в бюджет </w:t>
      </w:r>
      <w:r w:rsidR="007203FC">
        <w:rPr>
          <w:rFonts w:cs="Times New Roman"/>
          <w:color w:val="000000"/>
          <w:sz w:val="28"/>
          <w:szCs w:val="28"/>
        </w:rPr>
        <w:t>Таловского</w:t>
      </w:r>
      <w:r w:rsidR="00BB1AA1">
        <w:rPr>
          <w:rFonts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F947B4">
        <w:rPr>
          <w:rFonts w:cs="Times New Roman"/>
          <w:sz w:val="28"/>
          <w:szCs w:val="28"/>
        </w:rPr>
        <w:t xml:space="preserve">, администратором которых является администрация </w:t>
      </w:r>
      <w:r w:rsidR="007203FC">
        <w:rPr>
          <w:rFonts w:cs="Times New Roman"/>
          <w:color w:val="000000"/>
          <w:sz w:val="28"/>
          <w:szCs w:val="28"/>
        </w:rPr>
        <w:t>Таловского</w:t>
      </w:r>
      <w:r w:rsidR="00BB1AA1">
        <w:rPr>
          <w:rFonts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 </w:t>
      </w:r>
      <w:r w:rsidRPr="00F947B4">
        <w:rPr>
          <w:rFonts w:cs="Times New Roman"/>
          <w:sz w:val="28"/>
          <w:szCs w:val="28"/>
        </w:rPr>
        <w:t>(далее – Комиссия).</w:t>
      </w:r>
      <w:proofErr w:type="gramEnd"/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 xml:space="preserve">1.2. Комиссия в своей деятельности руководствуется </w:t>
      </w:r>
      <w:hyperlink r:id="rId20" w:history="1">
        <w:r w:rsidRPr="00F947B4">
          <w:rPr>
            <w:rFonts w:cs="Times New Roman"/>
            <w:sz w:val="28"/>
            <w:szCs w:val="28"/>
          </w:rPr>
          <w:t>Конституцией Российской Федерации</w:t>
        </w:r>
      </w:hyperlink>
      <w:r w:rsidRPr="00F947B4">
        <w:rPr>
          <w:rFonts w:cs="Times New Roman"/>
          <w:sz w:val="28"/>
          <w:szCs w:val="28"/>
        </w:rPr>
        <w:t xml:space="preserve">, федеральными законами и иными нормативными правовыми актами Российской Федерации, а также настоящим Порядком и Порядком признания безнадежной к взысканию задолженности по платежам в бюджет </w:t>
      </w:r>
      <w:r w:rsidR="007203FC">
        <w:rPr>
          <w:rFonts w:cs="Times New Roman"/>
          <w:color w:val="000000"/>
          <w:sz w:val="28"/>
          <w:szCs w:val="28"/>
        </w:rPr>
        <w:t>Таловского</w:t>
      </w:r>
      <w:r w:rsidR="00BB1AA1">
        <w:rPr>
          <w:rFonts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F947B4">
        <w:rPr>
          <w:rFonts w:cs="Times New Roman"/>
          <w:sz w:val="28"/>
          <w:szCs w:val="28"/>
        </w:rPr>
        <w:t>.</w:t>
      </w:r>
    </w:p>
    <w:p w:rsidR="002B6E16" w:rsidRPr="00F947B4" w:rsidRDefault="002B6E16" w:rsidP="002B6E16">
      <w:pPr>
        <w:pStyle w:val="1"/>
        <w:rPr>
          <w:rFonts w:ascii="Times New Roman" w:hAnsi="Times New Roman" w:cs="Times New Roman"/>
          <w:sz w:val="28"/>
          <w:szCs w:val="28"/>
        </w:rPr>
      </w:pPr>
      <w:r w:rsidRPr="00F947B4">
        <w:rPr>
          <w:rFonts w:ascii="Times New Roman" w:hAnsi="Times New Roman" w:cs="Times New Roman"/>
          <w:sz w:val="28"/>
          <w:szCs w:val="28"/>
        </w:rPr>
        <w:t>2. Основные задачи комиссии</w:t>
      </w: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>Основными задачами комиссии для целей настоящего порядка являются:</w:t>
      </w: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>2.1. Рассмотрение, проверка и анализ документов, представленных в соответствии с Порядком признания безнадежной к взысканию задолженности по платежам в бюджет;</w:t>
      </w: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>2.2. Оценка обоснованности признания безнадежной к взысканию задолженности;</w:t>
      </w: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>2.3. Принятие одного из следующих решений по результатам рассмотрения вопроса о признании задолженности безнадежной к взысканию:</w:t>
      </w: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>а) признать задолженность по платежам в бюджет безнадежной к взысканию;</w:t>
      </w: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>б) 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 безнадежной к взысканию.</w:t>
      </w: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lastRenderedPageBreak/>
        <w:t>2.4. </w:t>
      </w:r>
      <w:proofErr w:type="gramStart"/>
      <w:r w:rsidRPr="00F947B4">
        <w:rPr>
          <w:rFonts w:cs="Times New Roman"/>
          <w:sz w:val="28"/>
          <w:szCs w:val="28"/>
        </w:rPr>
        <w:t xml:space="preserve">Иные решения, кроме указанных в пункте 2.3 настоящего Порядка, включая решения по вопросам поступления и выбытия нефинансовых активов, Комиссия принимает на основании положений, закрепленных Учетной политикой администрации </w:t>
      </w:r>
      <w:r w:rsidR="007203FC">
        <w:rPr>
          <w:rFonts w:cs="Times New Roman"/>
          <w:color w:val="000000"/>
          <w:sz w:val="28"/>
          <w:szCs w:val="28"/>
        </w:rPr>
        <w:t>Таловского</w:t>
      </w:r>
      <w:r w:rsidR="00B7594D">
        <w:rPr>
          <w:rFonts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F947B4">
        <w:rPr>
          <w:rFonts w:cs="Times New Roman"/>
          <w:sz w:val="28"/>
          <w:szCs w:val="28"/>
        </w:rPr>
        <w:t>.</w:t>
      </w:r>
      <w:proofErr w:type="gramEnd"/>
    </w:p>
    <w:p w:rsidR="002B6E16" w:rsidRPr="00F947B4" w:rsidRDefault="002B6E16" w:rsidP="002B6E16">
      <w:pPr>
        <w:pStyle w:val="1"/>
        <w:rPr>
          <w:rFonts w:cs="Times New Roman"/>
          <w:sz w:val="28"/>
          <w:szCs w:val="28"/>
        </w:rPr>
      </w:pPr>
      <w:r w:rsidRPr="00F947B4">
        <w:rPr>
          <w:rFonts w:ascii="Times New Roman" w:hAnsi="Times New Roman" w:cs="Times New Roman"/>
          <w:sz w:val="28"/>
          <w:szCs w:val="28"/>
        </w:rPr>
        <w:t>3. Права комиссии</w:t>
      </w: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>Комиссия имеет право:</w:t>
      </w: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>3.1. Запрашивать информацию по вопросам, относящимся к компетенции комиссии;</w:t>
      </w: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  <w:r w:rsidRPr="00F947B4">
        <w:rPr>
          <w:rFonts w:cs="Times New Roman"/>
          <w:sz w:val="28"/>
          <w:szCs w:val="28"/>
        </w:rPr>
        <w:t>3.2. Заслушивать представителей плательщиков по вопросам, относящимся к компетенции комиссии.</w:t>
      </w: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</w:p>
    <w:p w:rsidR="002B6E16" w:rsidRPr="00A22C5D" w:rsidRDefault="002B6E16" w:rsidP="002B6E16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A22C5D">
        <w:rPr>
          <w:rFonts w:ascii="Times New Roman" w:hAnsi="Times New Roman" w:cs="Times New Roman"/>
          <w:color w:val="auto"/>
          <w:sz w:val="28"/>
          <w:szCs w:val="28"/>
        </w:rPr>
        <w:t>4. Организация работы комиссии</w:t>
      </w:r>
    </w:p>
    <w:p w:rsidR="002B6E16" w:rsidRPr="00A22C5D" w:rsidRDefault="002B6E16" w:rsidP="002B6E16">
      <w:pPr>
        <w:pStyle w:val="af1"/>
        <w:rPr>
          <w:rFonts w:cs="Times New Roman"/>
          <w:sz w:val="28"/>
          <w:szCs w:val="28"/>
        </w:rPr>
      </w:pPr>
    </w:p>
    <w:p w:rsidR="002B6E16" w:rsidRPr="00A22C5D" w:rsidRDefault="002B6E16" w:rsidP="002B6E16">
      <w:pPr>
        <w:pStyle w:val="af1"/>
        <w:rPr>
          <w:rFonts w:cs="Times New Roman"/>
          <w:sz w:val="28"/>
          <w:szCs w:val="28"/>
        </w:rPr>
      </w:pPr>
      <w:r w:rsidRPr="00A22C5D">
        <w:rPr>
          <w:rFonts w:cs="Times New Roman"/>
          <w:sz w:val="28"/>
          <w:szCs w:val="28"/>
        </w:rPr>
        <w:t>4.1. 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:rsidR="002B6E16" w:rsidRPr="00A22C5D" w:rsidRDefault="002B6E16" w:rsidP="002B6E16">
      <w:pPr>
        <w:pStyle w:val="af1"/>
        <w:rPr>
          <w:rFonts w:cs="Times New Roman"/>
          <w:sz w:val="28"/>
          <w:szCs w:val="28"/>
        </w:rPr>
      </w:pPr>
      <w:r w:rsidRPr="00A22C5D">
        <w:rPr>
          <w:rFonts w:cs="Times New Roman"/>
          <w:sz w:val="28"/>
          <w:szCs w:val="28"/>
        </w:rPr>
        <w:t>4.2. 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2B6E16" w:rsidRPr="00A22C5D" w:rsidRDefault="002B6E16" w:rsidP="002B6E16">
      <w:pPr>
        <w:pStyle w:val="af1"/>
        <w:rPr>
          <w:rFonts w:cs="Times New Roman"/>
          <w:sz w:val="28"/>
          <w:szCs w:val="28"/>
        </w:rPr>
      </w:pPr>
      <w:r w:rsidRPr="00A22C5D">
        <w:rPr>
          <w:rFonts w:cs="Times New Roman"/>
          <w:sz w:val="28"/>
          <w:szCs w:val="28"/>
        </w:rPr>
        <w:t>4.3. Заседание комиссии является правомочным, если на нем присутствует более половины членов комиссии.</w:t>
      </w:r>
    </w:p>
    <w:p w:rsidR="002B6E16" w:rsidRPr="00A22C5D" w:rsidRDefault="002B6E16" w:rsidP="002B6E16">
      <w:pPr>
        <w:pStyle w:val="af1"/>
        <w:rPr>
          <w:rFonts w:cs="Times New Roman"/>
          <w:sz w:val="28"/>
          <w:szCs w:val="28"/>
        </w:rPr>
      </w:pPr>
      <w:r w:rsidRPr="00A22C5D">
        <w:rPr>
          <w:rFonts w:cs="Times New Roman"/>
          <w:sz w:val="28"/>
          <w:szCs w:val="28"/>
        </w:rPr>
        <w:t>4.4. 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</w:t>
      </w:r>
    </w:p>
    <w:p w:rsidR="002B6E16" w:rsidRPr="00A22C5D" w:rsidRDefault="002B6E16" w:rsidP="002B6E16">
      <w:pPr>
        <w:pStyle w:val="af1"/>
        <w:rPr>
          <w:rFonts w:cs="Times New Roman"/>
          <w:sz w:val="28"/>
          <w:szCs w:val="28"/>
        </w:rPr>
      </w:pPr>
      <w:r w:rsidRPr="00A22C5D">
        <w:rPr>
          <w:rFonts w:cs="Times New Roman"/>
          <w:sz w:val="28"/>
          <w:szCs w:val="28"/>
        </w:rPr>
        <w:t>4.5. Решение комиссии подписывается всеми членами комиссии, присутствовавшими на ее заседании, и утверждается руководителем администратора доходов.</w:t>
      </w: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</w:p>
    <w:p w:rsidR="002B6E16" w:rsidRPr="00F947B4" w:rsidRDefault="002B6E16" w:rsidP="002B6E16">
      <w:pPr>
        <w:pStyle w:val="af1"/>
        <w:rPr>
          <w:rFonts w:cs="Times New Roman"/>
          <w:sz w:val="28"/>
          <w:szCs w:val="28"/>
        </w:rPr>
      </w:pPr>
    </w:p>
    <w:p w:rsidR="00A22C5D" w:rsidRDefault="00A22C5D" w:rsidP="002B6E16">
      <w:pPr>
        <w:pStyle w:val="af1"/>
        <w:ind w:firstLine="0"/>
        <w:rPr>
          <w:color w:val="22272F"/>
          <w:sz w:val="28"/>
          <w:szCs w:val="28"/>
          <w:shd w:val="clear" w:color="auto" w:fill="FFFFFF"/>
        </w:rPr>
      </w:pPr>
    </w:p>
    <w:p w:rsidR="00A22C5D" w:rsidRDefault="00A22C5D" w:rsidP="002B6E16">
      <w:pPr>
        <w:pStyle w:val="af1"/>
        <w:ind w:firstLine="0"/>
        <w:rPr>
          <w:color w:val="22272F"/>
          <w:sz w:val="28"/>
          <w:szCs w:val="28"/>
          <w:shd w:val="clear" w:color="auto" w:fill="FFFFFF"/>
        </w:rPr>
      </w:pPr>
    </w:p>
    <w:p w:rsidR="00A22C5D" w:rsidRDefault="00A22C5D" w:rsidP="002B6E16">
      <w:pPr>
        <w:pStyle w:val="af1"/>
        <w:ind w:firstLine="0"/>
        <w:rPr>
          <w:color w:val="22272F"/>
          <w:sz w:val="28"/>
          <w:szCs w:val="28"/>
          <w:shd w:val="clear" w:color="auto" w:fill="FFFFFF"/>
        </w:rPr>
      </w:pPr>
    </w:p>
    <w:p w:rsidR="00A22C5D" w:rsidRDefault="00A22C5D" w:rsidP="002B6E16">
      <w:pPr>
        <w:pStyle w:val="af1"/>
        <w:ind w:firstLine="0"/>
        <w:rPr>
          <w:color w:val="22272F"/>
          <w:sz w:val="28"/>
          <w:szCs w:val="28"/>
          <w:shd w:val="clear" w:color="auto" w:fill="FFFFFF"/>
        </w:rPr>
      </w:pPr>
    </w:p>
    <w:p w:rsidR="00A22C5D" w:rsidRDefault="00A22C5D" w:rsidP="002B6E16">
      <w:pPr>
        <w:pStyle w:val="af1"/>
        <w:ind w:firstLine="0"/>
        <w:rPr>
          <w:color w:val="22272F"/>
          <w:sz w:val="28"/>
          <w:szCs w:val="28"/>
          <w:shd w:val="clear" w:color="auto" w:fill="FFFFFF"/>
        </w:rPr>
      </w:pPr>
    </w:p>
    <w:p w:rsidR="00A22C5D" w:rsidRDefault="00A22C5D" w:rsidP="002B6E16">
      <w:pPr>
        <w:pStyle w:val="af1"/>
        <w:ind w:firstLine="0"/>
        <w:rPr>
          <w:color w:val="22272F"/>
          <w:sz w:val="28"/>
          <w:szCs w:val="28"/>
          <w:shd w:val="clear" w:color="auto" w:fill="FFFFFF"/>
        </w:rPr>
      </w:pPr>
    </w:p>
    <w:p w:rsidR="00A22C5D" w:rsidRDefault="00A22C5D" w:rsidP="002B6E16">
      <w:pPr>
        <w:pStyle w:val="af1"/>
        <w:ind w:firstLine="0"/>
        <w:rPr>
          <w:color w:val="22272F"/>
          <w:sz w:val="28"/>
          <w:szCs w:val="28"/>
          <w:shd w:val="clear" w:color="auto" w:fill="FFFFFF"/>
        </w:rPr>
      </w:pPr>
    </w:p>
    <w:p w:rsidR="00372C28" w:rsidRDefault="00372C28" w:rsidP="002B6E16">
      <w:pPr>
        <w:pStyle w:val="af1"/>
        <w:ind w:firstLine="0"/>
        <w:rPr>
          <w:color w:val="22272F"/>
          <w:sz w:val="28"/>
          <w:szCs w:val="28"/>
          <w:shd w:val="clear" w:color="auto" w:fill="FFFFFF"/>
        </w:rPr>
      </w:pPr>
    </w:p>
    <w:p w:rsidR="00372C28" w:rsidRDefault="00372C28" w:rsidP="002B6E16">
      <w:pPr>
        <w:pStyle w:val="af1"/>
        <w:ind w:firstLine="0"/>
        <w:rPr>
          <w:color w:val="22272F"/>
          <w:sz w:val="28"/>
          <w:szCs w:val="28"/>
          <w:shd w:val="clear" w:color="auto" w:fill="FFFFFF"/>
        </w:rPr>
      </w:pPr>
    </w:p>
    <w:p w:rsidR="00372C28" w:rsidRDefault="00372C28" w:rsidP="002B6E16">
      <w:pPr>
        <w:pStyle w:val="af1"/>
        <w:ind w:firstLine="0"/>
        <w:rPr>
          <w:color w:val="22272F"/>
          <w:sz w:val="28"/>
          <w:szCs w:val="28"/>
          <w:shd w:val="clear" w:color="auto" w:fill="FFFFFF"/>
        </w:rPr>
      </w:pPr>
    </w:p>
    <w:p w:rsidR="00A22C5D" w:rsidRPr="00F947B4" w:rsidRDefault="00A22C5D" w:rsidP="002B6E16">
      <w:pPr>
        <w:pStyle w:val="af1"/>
        <w:ind w:firstLine="0"/>
        <w:rPr>
          <w:color w:val="22272F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B6E16" w:rsidTr="006A24FF">
        <w:tc>
          <w:tcPr>
            <w:tcW w:w="4927" w:type="dxa"/>
          </w:tcPr>
          <w:p w:rsidR="002B6E16" w:rsidRDefault="002B6E16" w:rsidP="00961EA9">
            <w:pPr>
              <w:pStyle w:val="af1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927" w:type="dxa"/>
          </w:tcPr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711"/>
            </w:tblGrid>
            <w:tr w:rsidR="00A22C5D" w:rsidRPr="006245EC" w:rsidTr="008A1C2D">
              <w:tc>
                <w:tcPr>
                  <w:tcW w:w="4927" w:type="dxa"/>
                </w:tcPr>
                <w:p w:rsidR="00A22C5D" w:rsidRPr="00B7594D" w:rsidRDefault="00A22C5D" w:rsidP="008A1C2D">
                  <w:pPr>
                    <w:rPr>
                      <w:sz w:val="24"/>
                      <w:szCs w:val="24"/>
                    </w:rPr>
                  </w:pPr>
                  <w:r w:rsidRPr="00B7594D">
                    <w:rPr>
                      <w:sz w:val="24"/>
                      <w:szCs w:val="24"/>
                    </w:rPr>
                    <w:t>Приложение 3</w:t>
                  </w:r>
                </w:p>
                <w:p w:rsidR="00A22C5D" w:rsidRPr="00B7594D" w:rsidRDefault="00A22C5D" w:rsidP="008A1C2D">
                  <w:pPr>
                    <w:rPr>
                      <w:sz w:val="24"/>
                      <w:szCs w:val="24"/>
                    </w:rPr>
                  </w:pPr>
                  <w:r w:rsidRPr="00B7594D">
                    <w:rPr>
                      <w:sz w:val="24"/>
                      <w:szCs w:val="24"/>
                    </w:rPr>
                    <w:t xml:space="preserve">к постановлению администрации </w:t>
                  </w:r>
                  <w:r w:rsidR="007203FC">
                    <w:rPr>
                      <w:color w:val="000000"/>
                      <w:sz w:val="24"/>
                      <w:szCs w:val="24"/>
                    </w:rPr>
                    <w:t>Таловского</w:t>
                  </w:r>
                  <w:r w:rsidR="00B7594D" w:rsidRPr="00B7594D">
                    <w:rPr>
                      <w:color w:val="000000"/>
                      <w:sz w:val="24"/>
                      <w:szCs w:val="24"/>
                    </w:rPr>
                    <w:t xml:space="preserve"> муниципального образования Калининского муниципального района Саратовской области</w:t>
                  </w:r>
                </w:p>
                <w:p w:rsidR="00A22C5D" w:rsidRPr="006245EC" w:rsidRDefault="00A22C5D" w:rsidP="008A1C2D">
                  <w:pPr>
                    <w:rPr>
                      <w:sz w:val="28"/>
                      <w:szCs w:val="28"/>
                    </w:rPr>
                  </w:pPr>
                  <w:r w:rsidRPr="00B7594D">
                    <w:rPr>
                      <w:sz w:val="24"/>
                      <w:szCs w:val="24"/>
                    </w:rPr>
                    <w:t xml:space="preserve">от </w:t>
                  </w:r>
                  <w:r w:rsidR="00372C28">
                    <w:rPr>
                      <w:sz w:val="24"/>
                      <w:szCs w:val="24"/>
                    </w:rPr>
                    <w:t>21.10.2025 г.</w:t>
                  </w:r>
                  <w:r w:rsidRPr="00B7594D">
                    <w:rPr>
                      <w:sz w:val="24"/>
                      <w:szCs w:val="24"/>
                    </w:rPr>
                    <w:t xml:space="preserve"> № </w:t>
                  </w:r>
                  <w:r w:rsidR="00372C28">
                    <w:rPr>
                      <w:sz w:val="24"/>
                      <w:szCs w:val="24"/>
                    </w:rPr>
                    <w:t>42</w:t>
                  </w:r>
                </w:p>
                <w:p w:rsidR="00A22C5D" w:rsidRPr="006245EC" w:rsidRDefault="00A22C5D" w:rsidP="008A1C2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B6E16" w:rsidRPr="001D6B3C" w:rsidRDefault="002B6E16" w:rsidP="00961EA9">
            <w:pPr>
              <w:pStyle w:val="af1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2B6E16" w:rsidRPr="009C1846" w:rsidRDefault="002B6E16" w:rsidP="002B6E16">
      <w:pPr>
        <w:pStyle w:val="af1"/>
        <w:rPr>
          <w:rFonts w:cs="Times New Roman"/>
          <w:szCs w:val="24"/>
        </w:rPr>
      </w:pPr>
    </w:p>
    <w:p w:rsidR="002B6E16" w:rsidRPr="00B7594D" w:rsidRDefault="002B6E16" w:rsidP="006A2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94D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B6E16" w:rsidRPr="00B7594D" w:rsidRDefault="002B6E16" w:rsidP="006A2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94D">
        <w:rPr>
          <w:rFonts w:ascii="Times New Roman" w:hAnsi="Times New Roman" w:cs="Times New Roman"/>
          <w:b/>
          <w:sz w:val="28"/>
          <w:szCs w:val="28"/>
        </w:rPr>
        <w:t>комиссии по поступлению и выбытию активов,</w:t>
      </w:r>
      <w:r w:rsidR="00A22C5D" w:rsidRPr="00B75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94D">
        <w:rPr>
          <w:rFonts w:ascii="Times New Roman" w:hAnsi="Times New Roman" w:cs="Times New Roman"/>
          <w:b/>
          <w:sz w:val="28"/>
          <w:szCs w:val="28"/>
        </w:rPr>
        <w:t xml:space="preserve">созданной администрацией </w:t>
      </w:r>
      <w:r w:rsidR="007203FC">
        <w:rPr>
          <w:rFonts w:ascii="Times New Roman" w:hAnsi="Times New Roman" w:cs="Times New Roman"/>
          <w:b/>
          <w:color w:val="000000"/>
          <w:sz w:val="28"/>
          <w:szCs w:val="28"/>
        </w:rPr>
        <w:t>Таловского</w:t>
      </w:r>
      <w:r w:rsidR="00B7594D" w:rsidRPr="00B759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2B6E16" w:rsidRPr="001D6B3C" w:rsidRDefault="002B6E16" w:rsidP="002B6E16">
      <w:pPr>
        <w:pStyle w:val="af1"/>
        <w:rPr>
          <w:rFonts w:cs="Times New Roman"/>
          <w:sz w:val="28"/>
          <w:szCs w:val="28"/>
        </w:rPr>
      </w:pPr>
    </w:p>
    <w:tbl>
      <w:tblPr>
        <w:tblW w:w="97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1"/>
        <w:gridCol w:w="6520"/>
      </w:tblGrid>
      <w:tr w:rsidR="002B6E16" w:rsidRPr="00A6280E" w:rsidTr="00961EA9">
        <w:tc>
          <w:tcPr>
            <w:tcW w:w="3231" w:type="dxa"/>
          </w:tcPr>
          <w:p w:rsidR="002B6E16" w:rsidRPr="00A6280E" w:rsidRDefault="00372C28" w:rsidP="00875549">
            <w:pPr>
              <w:pStyle w:val="a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>Черноиванова</w:t>
            </w: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>Т.С.</w:t>
            </w:r>
          </w:p>
        </w:tc>
        <w:tc>
          <w:tcPr>
            <w:tcW w:w="6520" w:type="dxa"/>
          </w:tcPr>
          <w:p w:rsidR="002B6E16" w:rsidRPr="00A6280E" w:rsidRDefault="002B6E16" w:rsidP="00961EA9">
            <w:pPr>
              <w:pStyle w:val="af1"/>
              <w:ind w:firstLine="0"/>
              <w:rPr>
                <w:rFonts w:cs="Times New Roman"/>
                <w:sz w:val="28"/>
                <w:szCs w:val="28"/>
              </w:rPr>
            </w:pPr>
            <w:r w:rsidRPr="00A6280E">
              <w:rPr>
                <w:rFonts w:cs="Times New Roman"/>
                <w:sz w:val="28"/>
                <w:szCs w:val="28"/>
              </w:rPr>
              <w:t xml:space="preserve">- глава </w:t>
            </w:r>
            <w:r w:rsidR="007203FC" w:rsidRPr="00A6280E">
              <w:rPr>
                <w:rFonts w:cs="Times New Roman"/>
                <w:color w:val="000000"/>
                <w:sz w:val="28"/>
                <w:szCs w:val="28"/>
              </w:rPr>
              <w:t>Таловского</w:t>
            </w:r>
            <w:r w:rsidR="00B7594D" w:rsidRPr="00A6280E">
              <w:rPr>
                <w:rFonts w:cs="Times New Roman"/>
                <w:color w:val="000000"/>
                <w:sz w:val="28"/>
                <w:szCs w:val="28"/>
              </w:rPr>
              <w:t xml:space="preserve"> муниципального образования Калининского муниципального района Саратовской области</w:t>
            </w:r>
            <w:r w:rsidRPr="00A6280E">
              <w:rPr>
                <w:rFonts w:cs="Times New Roman"/>
                <w:sz w:val="28"/>
                <w:szCs w:val="28"/>
              </w:rPr>
              <w:t>, председатель комиссии;</w:t>
            </w:r>
          </w:p>
        </w:tc>
      </w:tr>
      <w:tr w:rsidR="002B6E16" w:rsidRPr="00A6280E" w:rsidTr="00961EA9">
        <w:tc>
          <w:tcPr>
            <w:tcW w:w="3231" w:type="dxa"/>
          </w:tcPr>
          <w:p w:rsidR="002B6E16" w:rsidRPr="00A6280E" w:rsidRDefault="00372C28" w:rsidP="00961EA9">
            <w:pPr>
              <w:pStyle w:val="a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>Варавкина</w:t>
            </w: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</w:p>
        </w:tc>
        <w:tc>
          <w:tcPr>
            <w:tcW w:w="6520" w:type="dxa"/>
          </w:tcPr>
          <w:p w:rsidR="002B6E16" w:rsidRPr="00A6280E" w:rsidRDefault="002B6E16" w:rsidP="00372C28">
            <w:pPr>
              <w:pStyle w:val="af1"/>
              <w:ind w:firstLine="0"/>
              <w:rPr>
                <w:rFonts w:cs="Times New Roman"/>
                <w:sz w:val="28"/>
                <w:szCs w:val="28"/>
              </w:rPr>
            </w:pPr>
            <w:r w:rsidRPr="00A6280E">
              <w:rPr>
                <w:rFonts w:cs="Times New Roman"/>
                <w:sz w:val="28"/>
                <w:szCs w:val="28"/>
              </w:rPr>
              <w:t>- </w:t>
            </w:r>
            <w:r w:rsidR="00372C28" w:rsidRPr="00A6280E">
              <w:rPr>
                <w:rFonts w:cs="Times New Roman"/>
                <w:sz w:val="28"/>
                <w:szCs w:val="28"/>
              </w:rPr>
              <w:t>заместитель главы</w:t>
            </w:r>
            <w:r w:rsidRPr="00A6280E">
              <w:rPr>
                <w:rFonts w:cs="Times New Roman"/>
                <w:sz w:val="28"/>
                <w:szCs w:val="28"/>
              </w:rPr>
              <w:t xml:space="preserve"> администрации </w:t>
            </w:r>
            <w:r w:rsidR="007203FC" w:rsidRPr="00A6280E">
              <w:rPr>
                <w:rFonts w:cs="Times New Roman"/>
                <w:color w:val="000000"/>
                <w:sz w:val="28"/>
                <w:szCs w:val="28"/>
              </w:rPr>
              <w:t>Таловского</w:t>
            </w:r>
            <w:r w:rsidR="00B7594D" w:rsidRPr="00A6280E">
              <w:rPr>
                <w:rFonts w:cs="Times New Roman"/>
                <w:color w:val="000000"/>
                <w:sz w:val="28"/>
                <w:szCs w:val="28"/>
              </w:rPr>
              <w:t xml:space="preserve"> муниципального образования Калининского муниципального района Саратовской области </w:t>
            </w:r>
            <w:r w:rsidRPr="00A6280E">
              <w:rPr>
                <w:rFonts w:cs="Times New Roman"/>
                <w:sz w:val="28"/>
                <w:szCs w:val="28"/>
              </w:rPr>
              <w:t>заместитель председателя комиссии;</w:t>
            </w:r>
          </w:p>
        </w:tc>
      </w:tr>
      <w:tr w:rsidR="002B6E16" w:rsidRPr="00A6280E" w:rsidTr="00961EA9">
        <w:tc>
          <w:tcPr>
            <w:tcW w:w="3231" w:type="dxa"/>
          </w:tcPr>
          <w:p w:rsidR="002B6E16" w:rsidRPr="00A6280E" w:rsidRDefault="00372C28" w:rsidP="00961EA9">
            <w:pPr>
              <w:pStyle w:val="a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>Белова</w:t>
            </w: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</w:p>
        </w:tc>
        <w:tc>
          <w:tcPr>
            <w:tcW w:w="6520" w:type="dxa"/>
          </w:tcPr>
          <w:p w:rsidR="00A6280E" w:rsidRPr="00A6280E" w:rsidRDefault="002B6E16" w:rsidP="00875549">
            <w:pPr>
              <w:pStyle w:val="af1"/>
              <w:ind w:firstLine="0"/>
              <w:rPr>
                <w:rFonts w:cs="Times New Roman"/>
                <w:sz w:val="28"/>
                <w:szCs w:val="28"/>
              </w:rPr>
            </w:pPr>
            <w:r w:rsidRPr="00A6280E">
              <w:rPr>
                <w:rFonts w:cs="Times New Roman"/>
                <w:sz w:val="28"/>
                <w:szCs w:val="28"/>
              </w:rPr>
              <w:t>- </w:t>
            </w:r>
            <w:r w:rsidR="00A6280E" w:rsidRPr="00A6280E">
              <w:rPr>
                <w:rFonts w:cs="Times New Roman"/>
                <w:sz w:val="28"/>
                <w:szCs w:val="28"/>
              </w:rPr>
              <w:t>главный бухгалтер</w:t>
            </w:r>
            <w:r w:rsidRPr="00A6280E">
              <w:rPr>
                <w:rFonts w:cs="Times New Roman"/>
                <w:sz w:val="28"/>
                <w:szCs w:val="28"/>
              </w:rPr>
              <w:t>;</w:t>
            </w:r>
          </w:p>
          <w:p w:rsidR="00875549" w:rsidRPr="00A6280E" w:rsidRDefault="00875549" w:rsidP="00875549">
            <w:pPr>
              <w:pStyle w:val="af1"/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2B6E16" w:rsidRPr="00A6280E" w:rsidTr="00961EA9">
        <w:tc>
          <w:tcPr>
            <w:tcW w:w="3231" w:type="dxa"/>
          </w:tcPr>
          <w:p w:rsidR="002B6E16" w:rsidRPr="00A6280E" w:rsidRDefault="00A6280E" w:rsidP="00961EA9">
            <w:pPr>
              <w:pStyle w:val="a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>Рябова</w:t>
            </w: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</w:p>
        </w:tc>
        <w:tc>
          <w:tcPr>
            <w:tcW w:w="6520" w:type="dxa"/>
          </w:tcPr>
          <w:p w:rsidR="002B6E16" w:rsidRPr="00A6280E" w:rsidRDefault="002B6E16" w:rsidP="00A6280E">
            <w:pPr>
              <w:pStyle w:val="af1"/>
              <w:ind w:firstLine="0"/>
              <w:rPr>
                <w:rFonts w:cs="Times New Roman"/>
                <w:sz w:val="28"/>
                <w:szCs w:val="28"/>
              </w:rPr>
            </w:pPr>
            <w:r w:rsidRPr="00A6280E">
              <w:rPr>
                <w:rFonts w:cs="Times New Roman"/>
                <w:sz w:val="28"/>
                <w:szCs w:val="28"/>
              </w:rPr>
              <w:t>- </w:t>
            </w:r>
            <w:r w:rsidR="00A6280E" w:rsidRPr="00A6280E">
              <w:rPr>
                <w:rFonts w:cs="Times New Roman"/>
                <w:sz w:val="28"/>
                <w:szCs w:val="28"/>
              </w:rPr>
              <w:t>главный</w:t>
            </w:r>
            <w:r w:rsidRPr="00A6280E">
              <w:rPr>
                <w:rFonts w:cs="Times New Roman"/>
                <w:sz w:val="28"/>
                <w:szCs w:val="28"/>
              </w:rPr>
              <w:t xml:space="preserve"> специалист администрации </w:t>
            </w:r>
            <w:r w:rsidR="007203FC" w:rsidRPr="00A6280E">
              <w:rPr>
                <w:rFonts w:cs="Times New Roman"/>
                <w:color w:val="000000"/>
                <w:sz w:val="28"/>
                <w:szCs w:val="28"/>
              </w:rPr>
              <w:t>Таловского</w:t>
            </w:r>
            <w:r w:rsidR="00B7594D" w:rsidRPr="00A6280E">
              <w:rPr>
                <w:rFonts w:cs="Times New Roman"/>
                <w:color w:val="000000"/>
                <w:sz w:val="28"/>
                <w:szCs w:val="28"/>
              </w:rPr>
              <w:t xml:space="preserve"> муниципального образования Калининского муниципальн</w:t>
            </w:r>
            <w:r w:rsidR="00A6280E" w:rsidRPr="00A6280E">
              <w:rPr>
                <w:rFonts w:cs="Times New Roman"/>
                <w:color w:val="000000"/>
                <w:sz w:val="28"/>
                <w:szCs w:val="28"/>
              </w:rPr>
              <w:t>ого района Саратовской области</w:t>
            </w:r>
            <w:r w:rsidRPr="00A6280E">
              <w:rPr>
                <w:rFonts w:cs="Times New Roman"/>
                <w:sz w:val="28"/>
                <w:szCs w:val="28"/>
              </w:rPr>
              <w:t>;</w:t>
            </w:r>
          </w:p>
        </w:tc>
      </w:tr>
      <w:tr w:rsidR="002B6E16" w:rsidRPr="00A6280E" w:rsidTr="00961EA9">
        <w:tc>
          <w:tcPr>
            <w:tcW w:w="3231" w:type="dxa"/>
          </w:tcPr>
          <w:p w:rsidR="002B6E16" w:rsidRPr="00A6280E" w:rsidRDefault="00A6280E" w:rsidP="00961EA9">
            <w:pPr>
              <w:pStyle w:val="a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>Рожкова.</w:t>
            </w: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80E">
              <w:rPr>
                <w:rFonts w:ascii="Times New Roman" w:hAnsi="Times New Roman" w:cs="Times New Roman"/>
                <w:sz w:val="28"/>
                <w:szCs w:val="28"/>
              </w:rPr>
              <w:t>Е.Ю.</w:t>
            </w:r>
          </w:p>
        </w:tc>
        <w:tc>
          <w:tcPr>
            <w:tcW w:w="6520" w:type="dxa"/>
          </w:tcPr>
          <w:p w:rsidR="002B6E16" w:rsidRPr="00A6280E" w:rsidRDefault="002B6E16" w:rsidP="00961EA9">
            <w:pPr>
              <w:pStyle w:val="af1"/>
              <w:ind w:firstLine="0"/>
              <w:rPr>
                <w:rFonts w:cs="Times New Roman"/>
                <w:sz w:val="28"/>
                <w:szCs w:val="28"/>
              </w:rPr>
            </w:pPr>
            <w:r w:rsidRPr="00A6280E">
              <w:rPr>
                <w:rFonts w:cs="Times New Roman"/>
                <w:sz w:val="28"/>
                <w:szCs w:val="28"/>
              </w:rPr>
              <w:t>- </w:t>
            </w:r>
            <w:r w:rsidR="00A6280E" w:rsidRPr="00A6280E">
              <w:rPr>
                <w:rFonts w:cs="Times New Roman"/>
                <w:sz w:val="28"/>
                <w:szCs w:val="28"/>
              </w:rPr>
              <w:t>руководитель сектора нефинансовых активов</w:t>
            </w:r>
            <w:r w:rsidR="00A6280E" w:rsidRPr="00A6280E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B6E16" w:rsidRPr="00A6280E" w:rsidTr="00961EA9">
        <w:tc>
          <w:tcPr>
            <w:tcW w:w="3231" w:type="dxa"/>
          </w:tcPr>
          <w:p w:rsidR="002B6E16" w:rsidRPr="00A6280E" w:rsidRDefault="002B6E16" w:rsidP="00961EA9">
            <w:pPr>
              <w:pStyle w:val="a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520" w:type="dxa"/>
          </w:tcPr>
          <w:p w:rsidR="002B6E16" w:rsidRPr="00A6280E" w:rsidRDefault="002B6E16" w:rsidP="00875549">
            <w:pPr>
              <w:pStyle w:val="af1"/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2B6E16" w:rsidRPr="00A6280E" w:rsidTr="00961EA9">
        <w:tc>
          <w:tcPr>
            <w:tcW w:w="9751" w:type="dxa"/>
            <w:gridSpan w:val="2"/>
          </w:tcPr>
          <w:p w:rsidR="002B6E16" w:rsidRPr="00A6280E" w:rsidRDefault="002B6E16" w:rsidP="00961E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6280E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:rsidR="002B6E16" w:rsidRDefault="002B6E16" w:rsidP="002B6E16">
      <w:pPr>
        <w:pStyle w:val="af1"/>
        <w:ind w:firstLine="0"/>
        <w:rPr>
          <w:rFonts w:cs="Times New Roman"/>
          <w:szCs w:val="24"/>
        </w:rPr>
      </w:pPr>
    </w:p>
    <w:p w:rsidR="002B6E16" w:rsidRDefault="002B6E16" w:rsidP="002B6E16">
      <w:pPr>
        <w:pStyle w:val="af1"/>
        <w:ind w:firstLine="0"/>
        <w:rPr>
          <w:rFonts w:cs="Times New Roman"/>
          <w:szCs w:val="24"/>
        </w:rPr>
      </w:pPr>
    </w:p>
    <w:p w:rsidR="002B6E16" w:rsidRDefault="002B6E16" w:rsidP="002B6E16">
      <w:pPr>
        <w:pStyle w:val="af1"/>
        <w:ind w:firstLine="0"/>
        <w:rPr>
          <w:rFonts w:cs="Times New Roman"/>
          <w:szCs w:val="24"/>
        </w:rPr>
      </w:pPr>
    </w:p>
    <w:p w:rsidR="006A24FF" w:rsidRDefault="006A24FF" w:rsidP="002B6E16">
      <w:pPr>
        <w:pStyle w:val="af1"/>
        <w:ind w:firstLine="0"/>
        <w:rPr>
          <w:rFonts w:cs="Times New Roman"/>
          <w:szCs w:val="24"/>
        </w:rPr>
      </w:pPr>
    </w:p>
    <w:p w:rsidR="006A24FF" w:rsidRDefault="006A24FF" w:rsidP="002B6E16">
      <w:pPr>
        <w:pStyle w:val="af1"/>
        <w:ind w:firstLine="0"/>
        <w:rPr>
          <w:rFonts w:cs="Times New Roman"/>
          <w:szCs w:val="24"/>
        </w:rPr>
      </w:pPr>
    </w:p>
    <w:p w:rsidR="002B6E16" w:rsidRDefault="002B6E16" w:rsidP="002B6E16">
      <w:pPr>
        <w:pStyle w:val="af1"/>
        <w:ind w:firstLine="0"/>
        <w:rPr>
          <w:color w:val="22272F"/>
          <w:szCs w:val="24"/>
          <w:shd w:val="clear" w:color="auto" w:fill="FFFFFF"/>
        </w:rPr>
      </w:pPr>
    </w:p>
    <w:p w:rsidR="002B6E16" w:rsidRPr="009C1846" w:rsidRDefault="002B6E16" w:rsidP="002B6E16">
      <w:pPr>
        <w:pStyle w:val="af1"/>
        <w:ind w:firstLine="0"/>
        <w:rPr>
          <w:rFonts w:cs="Times New Roman"/>
          <w:szCs w:val="24"/>
        </w:rPr>
      </w:pPr>
    </w:p>
    <w:p w:rsidR="004209A4" w:rsidRPr="004209A4" w:rsidRDefault="004209A4" w:rsidP="00A37B29">
      <w:pPr>
        <w:pStyle w:val="1"/>
        <w:rPr>
          <w:rFonts w:ascii="Times New Roman" w:hAnsi="Times New Roman" w:cs="Times New Roman"/>
        </w:rPr>
      </w:pPr>
    </w:p>
    <w:p w:rsidR="00AA4B8C" w:rsidRDefault="00A37B29" w:rsidP="00AA4B8C">
      <w:pPr>
        <w:pStyle w:val="s1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</w:t>
      </w:r>
    </w:p>
    <w:p w:rsidR="00AA4B8C" w:rsidRPr="004209A4" w:rsidRDefault="00AA4B8C" w:rsidP="00420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A4B8C" w:rsidRPr="004209A4" w:rsidSect="000D713B">
      <w:pgSz w:w="11906" w:h="16838"/>
      <w:pgMar w:top="993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DB" w:rsidRDefault="00C575DB" w:rsidP="00EF7D14">
      <w:pPr>
        <w:spacing w:after="0" w:line="240" w:lineRule="auto"/>
      </w:pPr>
      <w:r>
        <w:separator/>
      </w:r>
    </w:p>
  </w:endnote>
  <w:endnote w:type="continuationSeparator" w:id="0">
    <w:p w:rsidR="00C575DB" w:rsidRDefault="00C575DB" w:rsidP="00EF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0D" w:rsidRDefault="00DC7C5D">
    <w:pPr>
      <w:pStyle w:val="af5"/>
      <w:jc w:val="center"/>
    </w:pPr>
    <w:r>
      <w:fldChar w:fldCharType="begin"/>
    </w:r>
    <w:r w:rsidR="00940C72">
      <w:instrText xml:space="preserve"> PAGE   \* MERGEFORMAT </w:instrText>
    </w:r>
    <w:r>
      <w:fldChar w:fldCharType="separate"/>
    </w:r>
    <w:r w:rsidR="00327DC8">
      <w:rPr>
        <w:noProof/>
      </w:rPr>
      <w:t>10</w:t>
    </w:r>
    <w:r>
      <w:fldChar w:fldCharType="end"/>
    </w:r>
  </w:p>
  <w:p w:rsidR="00053E0D" w:rsidRDefault="00C575D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DB" w:rsidRDefault="00C575DB" w:rsidP="00EF7D14">
      <w:pPr>
        <w:spacing w:after="0" w:line="240" w:lineRule="auto"/>
      </w:pPr>
      <w:r>
        <w:separator/>
      </w:r>
    </w:p>
  </w:footnote>
  <w:footnote w:type="continuationSeparator" w:id="0">
    <w:p w:rsidR="00C575DB" w:rsidRDefault="00C575DB" w:rsidP="00EF7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0D" w:rsidRDefault="00DC7C5D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940C72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053E0D" w:rsidRDefault="00C575D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E90FDB"/>
    <w:multiLevelType w:val="hybridMultilevel"/>
    <w:tmpl w:val="2E805906"/>
    <w:lvl w:ilvl="0" w:tplc="31CA89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51E31E5"/>
    <w:multiLevelType w:val="hybridMultilevel"/>
    <w:tmpl w:val="160AD64A"/>
    <w:lvl w:ilvl="0" w:tplc="7D54A6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38459A4"/>
    <w:multiLevelType w:val="hybridMultilevel"/>
    <w:tmpl w:val="EE54984E"/>
    <w:lvl w:ilvl="0" w:tplc="E4009328">
      <w:start w:val="1"/>
      <w:numFmt w:val="decimal"/>
      <w:lvlText w:val="%1."/>
      <w:lvlJc w:val="left"/>
      <w:pPr>
        <w:ind w:left="12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9B0"/>
    <w:rsid w:val="000300B7"/>
    <w:rsid w:val="000437F9"/>
    <w:rsid w:val="00046ABC"/>
    <w:rsid w:val="00046F37"/>
    <w:rsid w:val="000810FF"/>
    <w:rsid w:val="000A70F3"/>
    <w:rsid w:val="000B5297"/>
    <w:rsid w:val="000C6F1B"/>
    <w:rsid w:val="000D713B"/>
    <w:rsid w:val="0012061F"/>
    <w:rsid w:val="001251EF"/>
    <w:rsid w:val="00133A5D"/>
    <w:rsid w:val="00135A54"/>
    <w:rsid w:val="00136DEE"/>
    <w:rsid w:val="00143F38"/>
    <w:rsid w:val="001668AF"/>
    <w:rsid w:val="00183977"/>
    <w:rsid w:val="00185F83"/>
    <w:rsid w:val="001B19B0"/>
    <w:rsid w:val="001D6B3C"/>
    <w:rsid w:val="001E323F"/>
    <w:rsid w:val="00202666"/>
    <w:rsid w:val="002425D4"/>
    <w:rsid w:val="00244A77"/>
    <w:rsid w:val="002709E6"/>
    <w:rsid w:val="002B6E16"/>
    <w:rsid w:val="00310051"/>
    <w:rsid w:val="00327DC8"/>
    <w:rsid w:val="00356002"/>
    <w:rsid w:val="00372C28"/>
    <w:rsid w:val="0037769B"/>
    <w:rsid w:val="00380C02"/>
    <w:rsid w:val="003956BD"/>
    <w:rsid w:val="003A5401"/>
    <w:rsid w:val="003C0A56"/>
    <w:rsid w:val="003C505D"/>
    <w:rsid w:val="003C7083"/>
    <w:rsid w:val="003F3036"/>
    <w:rsid w:val="00412CEB"/>
    <w:rsid w:val="00414316"/>
    <w:rsid w:val="004209A4"/>
    <w:rsid w:val="00425FC8"/>
    <w:rsid w:val="004318B4"/>
    <w:rsid w:val="0047368A"/>
    <w:rsid w:val="00497980"/>
    <w:rsid w:val="004A46FC"/>
    <w:rsid w:val="004B0998"/>
    <w:rsid w:val="004B610A"/>
    <w:rsid w:val="004C1D71"/>
    <w:rsid w:val="004C45A3"/>
    <w:rsid w:val="005221A4"/>
    <w:rsid w:val="005437EF"/>
    <w:rsid w:val="00551A51"/>
    <w:rsid w:val="00574876"/>
    <w:rsid w:val="005B3FD7"/>
    <w:rsid w:val="005C01F9"/>
    <w:rsid w:val="005D2C3A"/>
    <w:rsid w:val="00624592"/>
    <w:rsid w:val="006446EE"/>
    <w:rsid w:val="00647A21"/>
    <w:rsid w:val="00664561"/>
    <w:rsid w:val="00677102"/>
    <w:rsid w:val="006913E7"/>
    <w:rsid w:val="006A0457"/>
    <w:rsid w:val="006A24FF"/>
    <w:rsid w:val="006A7417"/>
    <w:rsid w:val="006B701A"/>
    <w:rsid w:val="006D19B9"/>
    <w:rsid w:val="006D3627"/>
    <w:rsid w:val="006D5B09"/>
    <w:rsid w:val="006E7336"/>
    <w:rsid w:val="006F6100"/>
    <w:rsid w:val="00705180"/>
    <w:rsid w:val="007203FC"/>
    <w:rsid w:val="00722601"/>
    <w:rsid w:val="00722D5F"/>
    <w:rsid w:val="00744FA5"/>
    <w:rsid w:val="00750AB1"/>
    <w:rsid w:val="007528F4"/>
    <w:rsid w:val="007603F8"/>
    <w:rsid w:val="0077026C"/>
    <w:rsid w:val="007B1256"/>
    <w:rsid w:val="007C3343"/>
    <w:rsid w:val="007C7A01"/>
    <w:rsid w:val="007D0344"/>
    <w:rsid w:val="007E098A"/>
    <w:rsid w:val="008043DF"/>
    <w:rsid w:val="00836ECA"/>
    <w:rsid w:val="008519F0"/>
    <w:rsid w:val="0087050F"/>
    <w:rsid w:val="00872917"/>
    <w:rsid w:val="00875549"/>
    <w:rsid w:val="00881B7B"/>
    <w:rsid w:val="00893AB1"/>
    <w:rsid w:val="008B3BEF"/>
    <w:rsid w:val="008C1FCE"/>
    <w:rsid w:val="008E01E2"/>
    <w:rsid w:val="008E7B6F"/>
    <w:rsid w:val="008F6D50"/>
    <w:rsid w:val="008F73B3"/>
    <w:rsid w:val="00911453"/>
    <w:rsid w:val="00940C72"/>
    <w:rsid w:val="00945304"/>
    <w:rsid w:val="00962981"/>
    <w:rsid w:val="0098174D"/>
    <w:rsid w:val="00986923"/>
    <w:rsid w:val="009B01BF"/>
    <w:rsid w:val="009B1B39"/>
    <w:rsid w:val="009D0D42"/>
    <w:rsid w:val="009D7D71"/>
    <w:rsid w:val="009E2710"/>
    <w:rsid w:val="009E281B"/>
    <w:rsid w:val="00A22C5D"/>
    <w:rsid w:val="00A37B29"/>
    <w:rsid w:val="00A60E16"/>
    <w:rsid w:val="00A6280E"/>
    <w:rsid w:val="00A92320"/>
    <w:rsid w:val="00A93170"/>
    <w:rsid w:val="00AA4B8C"/>
    <w:rsid w:val="00AA5F7E"/>
    <w:rsid w:val="00AB4B7B"/>
    <w:rsid w:val="00AB5A03"/>
    <w:rsid w:val="00AD6848"/>
    <w:rsid w:val="00AF3C6F"/>
    <w:rsid w:val="00B23289"/>
    <w:rsid w:val="00B36280"/>
    <w:rsid w:val="00B4297D"/>
    <w:rsid w:val="00B45431"/>
    <w:rsid w:val="00B5050C"/>
    <w:rsid w:val="00B51A5B"/>
    <w:rsid w:val="00B62841"/>
    <w:rsid w:val="00B7594D"/>
    <w:rsid w:val="00B9188F"/>
    <w:rsid w:val="00BB1AA1"/>
    <w:rsid w:val="00BB1EDD"/>
    <w:rsid w:val="00BC0B38"/>
    <w:rsid w:val="00BD1D61"/>
    <w:rsid w:val="00BD5A58"/>
    <w:rsid w:val="00BE45CC"/>
    <w:rsid w:val="00C05386"/>
    <w:rsid w:val="00C14237"/>
    <w:rsid w:val="00C1429B"/>
    <w:rsid w:val="00C2791E"/>
    <w:rsid w:val="00C47400"/>
    <w:rsid w:val="00C521CA"/>
    <w:rsid w:val="00C575DB"/>
    <w:rsid w:val="00C62071"/>
    <w:rsid w:val="00C72847"/>
    <w:rsid w:val="00C74C1A"/>
    <w:rsid w:val="00CB63DF"/>
    <w:rsid w:val="00D1532D"/>
    <w:rsid w:val="00D24B73"/>
    <w:rsid w:val="00D34C9D"/>
    <w:rsid w:val="00D50295"/>
    <w:rsid w:val="00D90E06"/>
    <w:rsid w:val="00DC1AE0"/>
    <w:rsid w:val="00DC7C5D"/>
    <w:rsid w:val="00DD2EA7"/>
    <w:rsid w:val="00E070DF"/>
    <w:rsid w:val="00E7360D"/>
    <w:rsid w:val="00E75D7B"/>
    <w:rsid w:val="00E87FF4"/>
    <w:rsid w:val="00EB1740"/>
    <w:rsid w:val="00EB3CAE"/>
    <w:rsid w:val="00EE6E75"/>
    <w:rsid w:val="00EF7D14"/>
    <w:rsid w:val="00F93E7E"/>
    <w:rsid w:val="00F947B4"/>
    <w:rsid w:val="00F9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20"/>
  </w:style>
  <w:style w:type="paragraph" w:styleId="1">
    <w:name w:val="heading 1"/>
    <w:basedOn w:val="a"/>
    <w:next w:val="a"/>
    <w:link w:val="10"/>
    <w:uiPriority w:val="99"/>
    <w:qFormat/>
    <w:rsid w:val="00D34C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51A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9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3A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4C9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34C9D"/>
    <w:rPr>
      <w:color w:val="106BBE"/>
    </w:rPr>
  </w:style>
  <w:style w:type="character" w:customStyle="1" w:styleId="30">
    <w:name w:val="Заголовок 3 Знак"/>
    <w:basedOn w:val="a0"/>
    <w:link w:val="3"/>
    <w:uiPriority w:val="9"/>
    <w:rsid w:val="00551A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Цветовое выделение"/>
    <w:uiPriority w:val="99"/>
    <w:rsid w:val="00551A51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551A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rsid w:val="00551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1">
    <w:name w:val="Знак1"/>
    <w:basedOn w:val="a"/>
    <w:rsid w:val="00135A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a">
    <w:name w:val="Таблицы (моноширинный)"/>
    <w:basedOn w:val="a"/>
    <w:next w:val="a"/>
    <w:link w:val="ab"/>
    <w:rsid w:val="00431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b">
    <w:name w:val="Таблицы (моноширинный) Знак"/>
    <w:basedOn w:val="a0"/>
    <w:link w:val="aa"/>
    <w:rsid w:val="004318B4"/>
    <w:rPr>
      <w:rFonts w:ascii="Courier New" w:eastAsia="Times New Roman" w:hAnsi="Courier New" w:cs="Courier New"/>
      <w:lang w:eastAsia="ru-RU"/>
    </w:rPr>
  </w:style>
  <w:style w:type="character" w:styleId="ac">
    <w:name w:val="Emphasis"/>
    <w:basedOn w:val="a0"/>
    <w:uiPriority w:val="20"/>
    <w:qFormat/>
    <w:rsid w:val="004A46F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C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01F9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7603F8"/>
    <w:rPr>
      <w:b/>
      <w:bCs/>
    </w:rPr>
  </w:style>
  <w:style w:type="character" w:styleId="af0">
    <w:name w:val="Hyperlink"/>
    <w:basedOn w:val="a0"/>
    <w:unhideWhenUsed/>
    <w:rsid w:val="001E323F"/>
    <w:rPr>
      <w:color w:val="0000FF"/>
      <w:u w:val="single"/>
    </w:rPr>
  </w:style>
  <w:style w:type="paragraph" w:customStyle="1" w:styleId="s1">
    <w:name w:val="s_1"/>
    <w:basedOn w:val="a"/>
    <w:rsid w:val="00AA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basedOn w:val="a"/>
    <w:rsid w:val="002B6E16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A22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1EDD"/>
    <w:pPr>
      <w:widowControl w:val="0"/>
      <w:suppressAutoHyphens/>
      <w:autoSpaceDE w:val="0"/>
      <w:spacing w:after="160" w:line="252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B1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header"/>
    <w:basedOn w:val="a"/>
    <w:link w:val="af3"/>
    <w:rsid w:val="009453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945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945304"/>
  </w:style>
  <w:style w:type="paragraph" w:styleId="af5">
    <w:name w:val="footer"/>
    <w:basedOn w:val="a"/>
    <w:link w:val="af6"/>
    <w:uiPriority w:val="99"/>
    <w:rsid w:val="009453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453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4C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51A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9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3A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4C9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34C9D"/>
    <w:rPr>
      <w:color w:val="106BBE"/>
    </w:rPr>
  </w:style>
  <w:style w:type="character" w:customStyle="1" w:styleId="30">
    <w:name w:val="Заголовок 3 Знак"/>
    <w:basedOn w:val="a0"/>
    <w:link w:val="3"/>
    <w:uiPriority w:val="9"/>
    <w:rsid w:val="00551A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Цветовое выделение"/>
    <w:uiPriority w:val="99"/>
    <w:rsid w:val="00551A51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551A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rsid w:val="00551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1">
    <w:name w:val="Знак1"/>
    <w:basedOn w:val="a"/>
    <w:rsid w:val="00135A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a">
    <w:name w:val="Таблицы (моноширинный)"/>
    <w:basedOn w:val="a"/>
    <w:next w:val="a"/>
    <w:link w:val="ab"/>
    <w:rsid w:val="00431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b">
    <w:name w:val="Таблицы (моноширинный) Знак"/>
    <w:basedOn w:val="a0"/>
    <w:link w:val="aa"/>
    <w:rsid w:val="004318B4"/>
    <w:rPr>
      <w:rFonts w:ascii="Courier New" w:eastAsia="Times New Roman" w:hAnsi="Courier New" w:cs="Courier New"/>
      <w:lang w:eastAsia="ru-RU"/>
    </w:rPr>
  </w:style>
  <w:style w:type="character" w:styleId="ac">
    <w:name w:val="Emphasis"/>
    <w:basedOn w:val="a0"/>
    <w:uiPriority w:val="20"/>
    <w:qFormat/>
    <w:rsid w:val="004A46F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C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01F9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7603F8"/>
    <w:rPr>
      <w:b/>
      <w:bCs/>
    </w:rPr>
  </w:style>
  <w:style w:type="character" w:styleId="af0">
    <w:name w:val="Hyperlink"/>
    <w:basedOn w:val="a0"/>
    <w:unhideWhenUsed/>
    <w:rsid w:val="001E323F"/>
    <w:rPr>
      <w:color w:val="0000FF"/>
      <w:u w:val="single"/>
    </w:rPr>
  </w:style>
  <w:style w:type="paragraph" w:customStyle="1" w:styleId="s1">
    <w:name w:val="s_1"/>
    <w:basedOn w:val="a"/>
    <w:rsid w:val="00AA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basedOn w:val="a"/>
    <w:rsid w:val="002B6E16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A22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unicipal.garant.ru/document/redirect/185181/0" TargetMode="External"/><Relationship Id="rId18" Type="http://schemas.openxmlformats.org/officeDocument/2006/relationships/hyperlink" Target="https://municipal.garant.ru/document/redirect/12112604/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municipal.garant.ru/document/redirect/12125267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nicipal.garant.ru/document/redirect/12123875/0" TargetMode="External"/><Relationship Id="rId20" Type="http://schemas.openxmlformats.org/officeDocument/2006/relationships/hyperlink" Target="https://municipal.garant.ru/document/redirect/10103000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unicipal.garant.ru/document/redirect/12156199/4601" TargetMode="External"/><Relationship Id="rId10" Type="http://schemas.openxmlformats.org/officeDocument/2006/relationships/hyperlink" Target="consultantplus://offline/ref=9410DED04B84A73D420781D46E22771770D7B4F1E3BBE14CB86F772E178F4A8AC16FAEFA2B76ED910FC9ACDB4Ak7T5F" TargetMode="External"/><Relationship Id="rId19" Type="http://schemas.openxmlformats.org/officeDocument/2006/relationships/hyperlink" Target="https://municipal.garant.ru/document/redirect/12180849/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10DED04B84A73D420781D46E22771772DBB2F6E1BFE14CB86F772E178F4A8AD36FF6F32A71F49A5E86EA8E457735F8DD20FED249A3k6T4F" TargetMode="External"/><Relationship Id="rId14" Type="http://schemas.openxmlformats.org/officeDocument/2006/relationships/hyperlink" Target="https://municipal.garant.ru/document/redirect/12156199/46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Э. Кочекьян</dc:creator>
  <cp:lastModifiedBy>user</cp:lastModifiedBy>
  <cp:revision>11</cp:revision>
  <cp:lastPrinted>2025-10-31T07:18:00Z</cp:lastPrinted>
  <dcterms:created xsi:type="dcterms:W3CDTF">2025-10-31T06:09:00Z</dcterms:created>
  <dcterms:modified xsi:type="dcterms:W3CDTF">2025-10-31T07:20:00Z</dcterms:modified>
</cp:coreProperties>
</file>