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77" w:rsidRPr="00D20446" w:rsidRDefault="00CE3753" w:rsidP="00ED71C5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45EF" w:rsidRPr="004045EF" w:rsidRDefault="00CE3753" w:rsidP="004045E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72C75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4D3C645E" wp14:editId="20E343C4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EF" w:rsidRPr="004045EF" w:rsidRDefault="004045EF" w:rsidP="004045EF">
      <w:pPr>
        <w:adjustRightInd w:val="0"/>
        <w:jc w:val="center"/>
        <w:rPr>
          <w:b/>
          <w:sz w:val="28"/>
          <w:szCs w:val="28"/>
          <w:lang w:eastAsia="ru-RU"/>
        </w:rPr>
      </w:pPr>
      <w:r w:rsidRPr="004045EF">
        <w:rPr>
          <w:b/>
          <w:sz w:val="28"/>
          <w:szCs w:val="28"/>
          <w:lang w:eastAsia="ru-RU"/>
        </w:rPr>
        <w:t>АДМИНИСТРАЦИЯ</w:t>
      </w:r>
    </w:p>
    <w:p w:rsidR="004045EF" w:rsidRPr="004045EF" w:rsidRDefault="004045EF" w:rsidP="004045EF">
      <w:pPr>
        <w:adjustRightInd w:val="0"/>
        <w:jc w:val="center"/>
        <w:rPr>
          <w:b/>
          <w:sz w:val="28"/>
          <w:szCs w:val="28"/>
          <w:lang w:eastAsia="ru-RU"/>
        </w:rPr>
      </w:pPr>
      <w:r w:rsidRPr="004045EF">
        <w:rPr>
          <w:b/>
          <w:sz w:val="28"/>
          <w:szCs w:val="28"/>
          <w:lang w:eastAsia="ru-RU"/>
        </w:rPr>
        <w:t>ТАЛОВСКОГО МУНИЦИПАЛЬНОГО ОБРАЗОВАНИЯ</w:t>
      </w:r>
    </w:p>
    <w:p w:rsidR="004045EF" w:rsidRPr="004045EF" w:rsidRDefault="004045EF" w:rsidP="004045EF">
      <w:pPr>
        <w:adjustRightInd w:val="0"/>
        <w:jc w:val="center"/>
        <w:rPr>
          <w:b/>
          <w:sz w:val="28"/>
          <w:szCs w:val="28"/>
          <w:lang w:eastAsia="ru-RU"/>
        </w:rPr>
      </w:pPr>
      <w:r w:rsidRPr="004045EF">
        <w:rPr>
          <w:b/>
          <w:sz w:val="28"/>
          <w:szCs w:val="28"/>
          <w:lang w:eastAsia="ru-RU"/>
        </w:rPr>
        <w:t>КАЛИНИНСКОГО МУНИЦИПАЛЬНОГО РАЙОНА</w:t>
      </w:r>
    </w:p>
    <w:p w:rsidR="004045EF" w:rsidRPr="004045EF" w:rsidRDefault="004045EF" w:rsidP="004045EF">
      <w:pPr>
        <w:adjustRightInd w:val="0"/>
        <w:jc w:val="center"/>
        <w:rPr>
          <w:b/>
          <w:sz w:val="28"/>
          <w:szCs w:val="28"/>
          <w:lang w:eastAsia="ru-RU"/>
        </w:rPr>
      </w:pPr>
      <w:r w:rsidRPr="004045EF">
        <w:rPr>
          <w:b/>
          <w:sz w:val="28"/>
          <w:szCs w:val="28"/>
          <w:lang w:eastAsia="ru-RU"/>
        </w:rPr>
        <w:t>САРАТОВСКОЙ ОБЛАСТИ</w:t>
      </w:r>
    </w:p>
    <w:p w:rsidR="004045EF" w:rsidRPr="004045EF" w:rsidRDefault="004045EF" w:rsidP="004045EF">
      <w:pPr>
        <w:adjustRightInd w:val="0"/>
        <w:rPr>
          <w:sz w:val="24"/>
          <w:szCs w:val="24"/>
          <w:lang w:eastAsia="ru-RU"/>
        </w:rPr>
      </w:pPr>
    </w:p>
    <w:p w:rsidR="004045EF" w:rsidRPr="004045EF" w:rsidRDefault="004045EF" w:rsidP="004045EF">
      <w:pPr>
        <w:adjustRightInd w:val="0"/>
        <w:jc w:val="center"/>
        <w:rPr>
          <w:b/>
          <w:sz w:val="28"/>
          <w:szCs w:val="28"/>
          <w:lang w:eastAsia="ru-RU"/>
        </w:rPr>
      </w:pPr>
      <w:r w:rsidRPr="004045EF">
        <w:rPr>
          <w:b/>
          <w:sz w:val="28"/>
          <w:szCs w:val="28"/>
          <w:lang w:eastAsia="ru-RU"/>
        </w:rPr>
        <w:t>ПОСТАНОВЛЕНИЕ</w:t>
      </w:r>
    </w:p>
    <w:p w:rsidR="004045EF" w:rsidRDefault="004045EF" w:rsidP="004045EF">
      <w:pPr>
        <w:adjustRightInd w:val="0"/>
        <w:jc w:val="center"/>
        <w:rPr>
          <w:color w:val="000000"/>
          <w:sz w:val="28"/>
          <w:szCs w:val="28"/>
          <w:lang w:eastAsia="ru-RU"/>
        </w:rPr>
      </w:pPr>
      <w:r w:rsidRPr="004045EF"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t>01</w:t>
      </w:r>
      <w:r w:rsidRPr="004045E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но</w:t>
      </w:r>
      <w:r w:rsidRPr="004045EF">
        <w:rPr>
          <w:color w:val="000000"/>
          <w:sz w:val="28"/>
          <w:szCs w:val="28"/>
          <w:lang w:eastAsia="ru-RU"/>
        </w:rPr>
        <w:t xml:space="preserve">ября 2023 года № </w:t>
      </w:r>
      <w:r>
        <w:rPr>
          <w:color w:val="000000"/>
          <w:sz w:val="28"/>
          <w:szCs w:val="28"/>
          <w:lang w:eastAsia="ru-RU"/>
        </w:rPr>
        <w:t>55</w:t>
      </w:r>
    </w:p>
    <w:p w:rsidR="004045EF" w:rsidRPr="004045EF" w:rsidRDefault="004045EF" w:rsidP="004045EF">
      <w:pPr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4045EF">
        <w:rPr>
          <w:sz w:val="24"/>
          <w:szCs w:val="24"/>
          <w:lang w:eastAsia="ru-RU"/>
        </w:rPr>
        <w:t>с</w:t>
      </w:r>
      <w:proofErr w:type="gramEnd"/>
      <w:r w:rsidRPr="004045EF">
        <w:rPr>
          <w:sz w:val="24"/>
          <w:szCs w:val="24"/>
          <w:lang w:eastAsia="ru-RU"/>
        </w:rPr>
        <w:t>. Таловка</w:t>
      </w:r>
    </w:p>
    <w:p w:rsidR="00B563F5" w:rsidRPr="00D20446" w:rsidRDefault="00B563F5" w:rsidP="00ED71C5">
      <w:pPr>
        <w:jc w:val="center"/>
        <w:rPr>
          <w:b/>
          <w:sz w:val="28"/>
          <w:szCs w:val="28"/>
        </w:rPr>
      </w:pPr>
    </w:p>
    <w:p w:rsidR="00C6795F" w:rsidRPr="00CE3753" w:rsidRDefault="00CE3753" w:rsidP="00CE375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Об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орм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отчетности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и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пороговых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значений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4721" w:rsidRPr="00CE3753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177" w:rsidRPr="00CE3753">
        <w:rPr>
          <w:rFonts w:ascii="Times New Roman" w:hAnsi="Times New Roman" w:cs="Times New Roman"/>
          <w:b/>
          <w:sz w:val="28"/>
          <w:szCs w:val="28"/>
        </w:rPr>
        <w:t>и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спользования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недвижимого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21" w:rsidRPr="00CE3753">
        <w:rPr>
          <w:rFonts w:ascii="Times New Roman" w:hAnsi="Times New Roman" w:cs="Times New Roman"/>
          <w:b/>
          <w:sz w:val="28"/>
          <w:szCs w:val="28"/>
        </w:rPr>
        <w:t>казны</w:t>
      </w:r>
      <w:proofErr w:type="gramEnd"/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5EF"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E1" w:rsidRPr="00CE375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79E1" w:rsidRPr="00D20446" w:rsidRDefault="001A79E1" w:rsidP="00ED71C5">
      <w:pPr>
        <w:ind w:left="142" w:right="34"/>
        <w:rPr>
          <w:b/>
          <w:sz w:val="28"/>
          <w:szCs w:val="28"/>
        </w:rPr>
      </w:pPr>
    </w:p>
    <w:p w:rsidR="001A79E1" w:rsidRPr="00D20446" w:rsidRDefault="001A79E1" w:rsidP="00ED71C5">
      <w:pPr>
        <w:pStyle w:val="a3"/>
        <w:sectPr w:rsidR="001A79E1" w:rsidRPr="00D20446">
          <w:footerReference w:type="default" r:id="rId9"/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4045EF" w:rsidRDefault="00CE3753" w:rsidP="00CE3753">
      <w:pPr>
        <w:pStyle w:val="a3"/>
        <w:ind w:right="142"/>
        <w:jc w:val="both"/>
      </w:pPr>
      <w:r>
        <w:lastRenderedPageBreak/>
        <w:t xml:space="preserve">         </w:t>
      </w:r>
      <w:proofErr w:type="gramStart"/>
      <w:r w:rsidR="00234721" w:rsidRPr="00D20446">
        <w:t>В соответствии с Федеральным законом от 6 октября 2003 года N 131-ФЗ</w:t>
      </w:r>
      <w:r>
        <w:t xml:space="preserve"> </w:t>
      </w:r>
      <w:r w:rsidR="00234721" w:rsidRPr="00D20446">
        <w:t>«Об</w:t>
      </w:r>
      <w:r>
        <w:t xml:space="preserve"> </w:t>
      </w:r>
      <w:r w:rsidR="00234721" w:rsidRPr="00D20446">
        <w:t>общих</w:t>
      </w:r>
      <w:r>
        <w:t xml:space="preserve"> </w:t>
      </w:r>
      <w:r w:rsidR="00234721" w:rsidRPr="00D20446">
        <w:t>принципах</w:t>
      </w:r>
      <w:r>
        <w:t xml:space="preserve"> </w:t>
      </w:r>
      <w:r w:rsidR="00234721" w:rsidRPr="00D20446">
        <w:t>организации</w:t>
      </w:r>
      <w:r>
        <w:t xml:space="preserve"> </w:t>
      </w:r>
      <w:r w:rsidR="00234721" w:rsidRPr="00D20446">
        <w:t>местного</w:t>
      </w:r>
      <w:r>
        <w:t xml:space="preserve"> </w:t>
      </w:r>
      <w:r w:rsidR="00234721" w:rsidRPr="00D20446">
        <w:t>самоуправления</w:t>
      </w:r>
      <w:r>
        <w:t xml:space="preserve"> </w:t>
      </w:r>
      <w:r w:rsidR="00234721" w:rsidRPr="00D20446">
        <w:t>в</w:t>
      </w:r>
      <w:r>
        <w:t xml:space="preserve"> </w:t>
      </w:r>
      <w:r w:rsidR="00234721" w:rsidRPr="00D20446">
        <w:t>Российской Федерации», распоряжением Правительства РФ от 12.10.2020 №</w:t>
      </w:r>
      <w:r w:rsidR="00180533">
        <w:t xml:space="preserve"> </w:t>
      </w:r>
      <w:r w:rsidR="00234721" w:rsidRPr="00D20446">
        <w:t>2645-р «Об утверждении методики определения критериев оптимальности</w:t>
      </w:r>
      <w:r>
        <w:t xml:space="preserve"> </w:t>
      </w:r>
      <w:r w:rsidR="00234721" w:rsidRPr="00D20446">
        <w:t>состава</w:t>
      </w:r>
      <w:r>
        <w:t xml:space="preserve"> </w:t>
      </w:r>
      <w:r w:rsidR="00234721" w:rsidRPr="00D20446">
        <w:t>государственного</w:t>
      </w:r>
      <w:r>
        <w:t xml:space="preserve"> </w:t>
      </w:r>
      <w:r w:rsidR="00234721" w:rsidRPr="00D20446">
        <w:t>и</w:t>
      </w:r>
      <w:r>
        <w:t xml:space="preserve"> </w:t>
      </w:r>
      <w:r w:rsidR="00234721" w:rsidRPr="00D20446">
        <w:t>муниципального</w:t>
      </w:r>
      <w:r>
        <w:t xml:space="preserve"> </w:t>
      </w:r>
      <w:r w:rsidR="00234721" w:rsidRPr="00D20446">
        <w:t>имущества</w:t>
      </w:r>
      <w:r>
        <w:t xml:space="preserve"> </w:t>
      </w:r>
      <w:r w:rsidR="00234721" w:rsidRPr="00D20446">
        <w:t>и</w:t>
      </w:r>
      <w:r>
        <w:t xml:space="preserve"> </w:t>
      </w:r>
      <w:r w:rsidR="00234721" w:rsidRPr="00D20446">
        <w:t>показателей</w:t>
      </w:r>
      <w:r>
        <w:t xml:space="preserve"> </w:t>
      </w:r>
      <w:r w:rsidR="00234721" w:rsidRPr="00D20446">
        <w:t>эффективности</w:t>
      </w:r>
      <w:r>
        <w:t xml:space="preserve"> </w:t>
      </w:r>
      <w:r w:rsidR="00234721" w:rsidRPr="00D20446">
        <w:t>управления</w:t>
      </w:r>
      <w:r>
        <w:t xml:space="preserve"> </w:t>
      </w:r>
      <w:r w:rsidR="00234721" w:rsidRPr="00D20446">
        <w:t>и</w:t>
      </w:r>
      <w:r>
        <w:t xml:space="preserve"> </w:t>
      </w:r>
      <w:r w:rsidR="00234721" w:rsidRPr="00D20446">
        <w:t>распоряжения</w:t>
      </w:r>
      <w:r w:rsidR="00363A90">
        <w:t xml:space="preserve"> </w:t>
      </w:r>
      <w:r w:rsidR="00234721" w:rsidRPr="00D20446">
        <w:t>им»,</w:t>
      </w:r>
      <w:r>
        <w:t xml:space="preserve"> </w:t>
      </w:r>
      <w:r w:rsidR="00234721" w:rsidRPr="00D20446">
        <w:t>руководствуясь</w:t>
      </w:r>
      <w:r>
        <w:t xml:space="preserve"> </w:t>
      </w:r>
      <w:r w:rsidR="00805177" w:rsidRPr="00D20446">
        <w:rPr>
          <w:spacing w:val="1"/>
        </w:rPr>
        <w:t xml:space="preserve">Уставом </w:t>
      </w:r>
      <w:r w:rsidR="004045EF">
        <w:t>Таловского</w:t>
      </w:r>
      <w:r w:rsidR="00805177" w:rsidRPr="00D20446">
        <w:t xml:space="preserve"> муниципального образования Калининского муниципального района Саратовской области,</w:t>
      </w:r>
      <w:r>
        <w:t xml:space="preserve"> </w:t>
      </w:r>
      <w:proofErr w:type="gramEnd"/>
    </w:p>
    <w:p w:rsidR="00805177" w:rsidRDefault="00805177" w:rsidP="00CE3753">
      <w:pPr>
        <w:pStyle w:val="a3"/>
        <w:ind w:right="142"/>
        <w:jc w:val="both"/>
        <w:rPr>
          <w:b/>
        </w:rPr>
      </w:pPr>
      <w:r w:rsidRPr="00D20446">
        <w:rPr>
          <w:b/>
        </w:rPr>
        <w:t>ПОСТАНОВЛЯЮ:</w:t>
      </w:r>
    </w:p>
    <w:p w:rsidR="00B455D8" w:rsidRPr="00D20446" w:rsidRDefault="00B455D8" w:rsidP="00ED71C5">
      <w:pPr>
        <w:rPr>
          <w:b/>
          <w:sz w:val="28"/>
          <w:szCs w:val="28"/>
        </w:rPr>
      </w:pPr>
    </w:p>
    <w:p w:rsidR="00C6795F" w:rsidRPr="00D20446" w:rsidRDefault="00234721" w:rsidP="00ED71C5">
      <w:pPr>
        <w:pStyle w:val="a4"/>
        <w:numPr>
          <w:ilvl w:val="0"/>
          <w:numId w:val="4"/>
        </w:numPr>
        <w:tabs>
          <w:tab w:val="left" w:pos="1203"/>
        </w:tabs>
        <w:ind w:right="142" w:firstLine="707"/>
        <w:rPr>
          <w:sz w:val="28"/>
          <w:szCs w:val="28"/>
        </w:rPr>
      </w:pPr>
      <w:r w:rsidRPr="00D20446">
        <w:rPr>
          <w:sz w:val="28"/>
          <w:szCs w:val="28"/>
        </w:rPr>
        <w:t xml:space="preserve">Установить формы отчетности и пороговые значения </w:t>
      </w:r>
      <w:proofErr w:type="gramStart"/>
      <w:r w:rsidRPr="00D20446">
        <w:rPr>
          <w:sz w:val="28"/>
          <w:szCs w:val="28"/>
        </w:rPr>
        <w:t>показателей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 использования недвижимого имущества казны</w:t>
      </w:r>
      <w:proofErr w:type="gramEnd"/>
      <w:r w:rsidR="00805177" w:rsidRPr="00D20446">
        <w:rPr>
          <w:sz w:val="28"/>
          <w:szCs w:val="28"/>
        </w:rPr>
        <w:t xml:space="preserve"> </w:t>
      </w:r>
      <w:r w:rsidR="004045EF">
        <w:rPr>
          <w:sz w:val="28"/>
          <w:szCs w:val="28"/>
        </w:rPr>
        <w:t>Таловского</w:t>
      </w:r>
      <w:r w:rsidR="00805177" w:rsidRPr="00D20446">
        <w:rPr>
          <w:sz w:val="28"/>
          <w:szCs w:val="28"/>
        </w:rPr>
        <w:t xml:space="preserve"> муниципального образования,</w:t>
      </w:r>
      <w:r w:rsidR="00CE3753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согласно</w:t>
      </w:r>
      <w:r w:rsidR="00CE3753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приложению</w:t>
      </w:r>
      <w:r w:rsidR="00CE3753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к</w:t>
      </w:r>
      <w:r w:rsidR="00CE3753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настоящему</w:t>
      </w:r>
      <w:r w:rsidR="00CE3753">
        <w:rPr>
          <w:sz w:val="28"/>
          <w:szCs w:val="28"/>
        </w:rPr>
        <w:t xml:space="preserve"> П</w:t>
      </w:r>
      <w:r w:rsidRPr="00D20446">
        <w:rPr>
          <w:sz w:val="28"/>
          <w:szCs w:val="28"/>
        </w:rPr>
        <w:t>остановлению.</w:t>
      </w:r>
    </w:p>
    <w:p w:rsidR="00FF4928" w:rsidRPr="00D20446" w:rsidRDefault="00234721" w:rsidP="00ED71C5">
      <w:pPr>
        <w:pStyle w:val="a4"/>
        <w:numPr>
          <w:ilvl w:val="0"/>
          <w:numId w:val="4"/>
        </w:numPr>
        <w:tabs>
          <w:tab w:val="left" w:pos="1582"/>
        </w:tabs>
        <w:ind w:right="149" w:firstLine="707"/>
        <w:rPr>
          <w:sz w:val="28"/>
          <w:szCs w:val="28"/>
        </w:rPr>
      </w:pPr>
      <w:r w:rsidRPr="00D20446">
        <w:rPr>
          <w:sz w:val="28"/>
          <w:szCs w:val="28"/>
        </w:rPr>
        <w:t>Настоящее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постановление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вступает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силу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с</w:t>
      </w:r>
      <w:r w:rsidR="004045EF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момента</w:t>
      </w:r>
      <w:r w:rsidR="004045EF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его</w:t>
      </w:r>
      <w:r w:rsidR="005705DC" w:rsidRPr="00D20446">
        <w:rPr>
          <w:sz w:val="28"/>
          <w:szCs w:val="28"/>
        </w:rPr>
        <w:t xml:space="preserve"> официального</w:t>
      </w:r>
      <w:r w:rsidR="0014606D">
        <w:rPr>
          <w:sz w:val="28"/>
          <w:szCs w:val="28"/>
        </w:rPr>
        <w:t xml:space="preserve"> </w:t>
      </w:r>
      <w:r w:rsidR="00FF4928" w:rsidRPr="00D20446">
        <w:rPr>
          <w:spacing w:val="1"/>
          <w:sz w:val="28"/>
          <w:szCs w:val="28"/>
        </w:rPr>
        <w:t>опубликования (</w:t>
      </w:r>
      <w:r w:rsidRPr="00D20446">
        <w:rPr>
          <w:sz w:val="28"/>
          <w:szCs w:val="28"/>
        </w:rPr>
        <w:t>обнародования</w:t>
      </w:r>
      <w:r w:rsidR="00FF4928" w:rsidRPr="00D20446">
        <w:rPr>
          <w:sz w:val="28"/>
          <w:szCs w:val="28"/>
        </w:rPr>
        <w:t>).</w:t>
      </w:r>
    </w:p>
    <w:p w:rsidR="00C6795F" w:rsidRPr="00D20446" w:rsidRDefault="00234721" w:rsidP="00ED71C5">
      <w:pPr>
        <w:pStyle w:val="a4"/>
        <w:numPr>
          <w:ilvl w:val="0"/>
          <w:numId w:val="4"/>
        </w:numPr>
        <w:tabs>
          <w:tab w:val="left" w:pos="1582"/>
        </w:tabs>
        <w:ind w:right="149" w:firstLine="707"/>
        <w:rPr>
          <w:sz w:val="28"/>
          <w:szCs w:val="28"/>
        </w:rPr>
      </w:pPr>
      <w:proofErr w:type="gramStart"/>
      <w:r w:rsidRPr="00D20446">
        <w:rPr>
          <w:sz w:val="28"/>
          <w:szCs w:val="28"/>
        </w:rPr>
        <w:t>Контроль за</w:t>
      </w:r>
      <w:proofErr w:type="gramEnd"/>
      <w:r w:rsidRPr="00D20446">
        <w:rPr>
          <w:sz w:val="28"/>
          <w:szCs w:val="28"/>
        </w:rPr>
        <w:t xml:space="preserve"> исполнением настоящего постановления оставляю за</w:t>
      </w:r>
      <w:r w:rsidR="0014606D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собой.</w:t>
      </w:r>
    </w:p>
    <w:p w:rsidR="00C6795F" w:rsidRDefault="00C6795F" w:rsidP="00ED71C5">
      <w:pPr>
        <w:pStyle w:val="a3"/>
      </w:pPr>
    </w:p>
    <w:p w:rsidR="00ED71C5" w:rsidRPr="00D20446" w:rsidRDefault="00ED71C5" w:rsidP="00ED71C5">
      <w:pPr>
        <w:pStyle w:val="a3"/>
      </w:pPr>
    </w:p>
    <w:p w:rsidR="00805177" w:rsidRPr="00CE3753" w:rsidRDefault="004045EF" w:rsidP="00CE375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A47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CE3753" w:rsidRPr="00CE375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3753" w:rsidRPr="00CE3753" w:rsidRDefault="004045EF" w:rsidP="00CE3753">
      <w:pPr>
        <w:pStyle w:val="ac"/>
        <w:rPr>
          <w:rFonts w:ascii="Times New Roman" w:hAnsi="Times New Roman" w:cs="Times New Roman"/>
          <w:b/>
          <w:color w:val="000000"/>
          <w:sz w:val="28"/>
          <w:szCs w:val="28"/>
        </w:rPr>
        <w:sectPr w:rsidR="00CE3753" w:rsidRPr="00CE3753">
          <w:type w:val="continuous"/>
          <w:pgSz w:w="11910" w:h="16840"/>
          <w:pgMar w:top="480" w:right="700" w:bottom="280" w:left="156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CE3753" w:rsidRPr="00CE3753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E3753" w:rsidRPr="00CE3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Т.С. Черноиванова</w:t>
      </w:r>
      <w:r w:rsidR="00CE3753" w:rsidRPr="00CE37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D71C5" w:rsidRPr="00D20446" w:rsidRDefault="00ED71C5" w:rsidP="00ED71C5">
      <w:pPr>
        <w:pStyle w:val="a7"/>
        <w:spacing w:before="0" w:after="0" w:line="273" w:lineRule="atLeast"/>
        <w:jc w:val="right"/>
      </w:pPr>
      <w:r w:rsidRPr="00D20446">
        <w:lastRenderedPageBreak/>
        <w:t xml:space="preserve">Приложение к постановлению </w:t>
      </w:r>
    </w:p>
    <w:p w:rsidR="00ED71C5" w:rsidRPr="00D20446" w:rsidRDefault="004045EF" w:rsidP="00ED71C5">
      <w:pPr>
        <w:pStyle w:val="a7"/>
        <w:spacing w:before="0" w:after="0" w:line="273" w:lineRule="atLeast"/>
        <w:jc w:val="right"/>
      </w:pPr>
      <w:proofErr w:type="spellStart"/>
      <w:r>
        <w:t>И.о</w:t>
      </w:r>
      <w:proofErr w:type="gramStart"/>
      <w:r>
        <w:t>.</w:t>
      </w:r>
      <w:r w:rsidR="00ED71C5" w:rsidRPr="00D20446">
        <w:t>г</w:t>
      </w:r>
      <w:proofErr w:type="gramEnd"/>
      <w:r w:rsidR="00ED71C5" w:rsidRPr="00D20446">
        <w:t>лавы</w:t>
      </w:r>
      <w:proofErr w:type="spellEnd"/>
      <w:r w:rsidR="00ED71C5" w:rsidRPr="00D20446">
        <w:t xml:space="preserve"> администрации </w:t>
      </w:r>
    </w:p>
    <w:p w:rsidR="00ED71C5" w:rsidRPr="00D20446" w:rsidRDefault="004045EF" w:rsidP="00ED71C5">
      <w:pPr>
        <w:pStyle w:val="a7"/>
        <w:spacing w:before="0" w:after="0" w:line="273" w:lineRule="atLeast"/>
        <w:jc w:val="right"/>
      </w:pPr>
      <w:r>
        <w:t>Таловского</w:t>
      </w:r>
      <w:r w:rsidR="00ED71C5" w:rsidRPr="00D20446">
        <w:t xml:space="preserve"> МО</w:t>
      </w:r>
    </w:p>
    <w:p w:rsidR="00C6795F" w:rsidRPr="00ED71C5" w:rsidRDefault="00CE3753" w:rsidP="00ED71C5">
      <w:pPr>
        <w:pStyle w:val="a7"/>
        <w:spacing w:before="0" w:after="0" w:line="273" w:lineRule="atLeast"/>
        <w:jc w:val="right"/>
      </w:pPr>
      <w:r>
        <w:t xml:space="preserve">от </w:t>
      </w:r>
      <w:r w:rsidR="004045EF">
        <w:t>01.11</w:t>
      </w:r>
      <w:r w:rsidR="0014606D">
        <w:t>.</w:t>
      </w:r>
      <w:r w:rsidR="00ED71C5" w:rsidRPr="00D20446">
        <w:t>2023 г.  №</w:t>
      </w:r>
      <w:r>
        <w:t xml:space="preserve"> </w:t>
      </w:r>
      <w:r w:rsidR="004045EF">
        <w:t>55</w:t>
      </w:r>
    </w:p>
    <w:p w:rsidR="00ED71C5" w:rsidRPr="00ED71C5" w:rsidRDefault="00ED71C5" w:rsidP="00ED71C5">
      <w:pPr>
        <w:pStyle w:val="a7"/>
        <w:spacing w:before="0" w:after="0" w:line="273" w:lineRule="atLeast"/>
        <w:jc w:val="right"/>
        <w:rPr>
          <w:sz w:val="28"/>
          <w:szCs w:val="28"/>
        </w:rPr>
      </w:pPr>
    </w:p>
    <w:p w:rsidR="00C6795F" w:rsidRPr="00ED71C5" w:rsidRDefault="00234721" w:rsidP="00ED71C5">
      <w:pPr>
        <w:pStyle w:val="11"/>
        <w:ind w:left="355" w:right="359"/>
        <w:jc w:val="center"/>
        <w:rPr>
          <w:sz w:val="27"/>
          <w:szCs w:val="27"/>
        </w:rPr>
      </w:pPr>
      <w:r w:rsidRPr="00ED71C5">
        <w:rPr>
          <w:sz w:val="27"/>
          <w:szCs w:val="27"/>
        </w:rPr>
        <w:t>Об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установлении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форм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пороговых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значений</w:t>
      </w:r>
      <w:r w:rsidR="00CE3753">
        <w:rPr>
          <w:sz w:val="27"/>
          <w:szCs w:val="27"/>
        </w:rPr>
        <w:t xml:space="preserve"> </w:t>
      </w:r>
      <w:proofErr w:type="gramStart"/>
      <w:r w:rsidRPr="00ED71C5">
        <w:rPr>
          <w:sz w:val="27"/>
          <w:szCs w:val="27"/>
        </w:rPr>
        <w:t>показателей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 использования недвижимого имущества казны</w:t>
      </w:r>
      <w:proofErr w:type="gramEnd"/>
      <w:r w:rsidR="00CE3753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 образования</w:t>
      </w:r>
    </w:p>
    <w:p w:rsidR="00C6795F" w:rsidRPr="00ED71C5" w:rsidRDefault="00C6795F" w:rsidP="00ED71C5">
      <w:pPr>
        <w:pStyle w:val="a3"/>
        <w:rPr>
          <w:b/>
          <w:sz w:val="27"/>
          <w:szCs w:val="27"/>
        </w:rPr>
      </w:pPr>
    </w:p>
    <w:p w:rsidR="00C6795F" w:rsidRPr="00ED71C5" w:rsidRDefault="00234721" w:rsidP="00ED71C5">
      <w:pPr>
        <w:pStyle w:val="a4"/>
        <w:numPr>
          <w:ilvl w:val="1"/>
          <w:numId w:val="4"/>
        </w:numPr>
        <w:tabs>
          <w:tab w:val="left" w:pos="3757"/>
        </w:tabs>
        <w:ind w:right="0"/>
        <w:jc w:val="left"/>
        <w:rPr>
          <w:b/>
          <w:sz w:val="27"/>
          <w:szCs w:val="27"/>
        </w:rPr>
      </w:pPr>
      <w:r w:rsidRPr="00ED71C5">
        <w:rPr>
          <w:b/>
          <w:sz w:val="27"/>
          <w:szCs w:val="27"/>
        </w:rPr>
        <w:t>Общие</w:t>
      </w:r>
      <w:r w:rsidR="0014606D">
        <w:rPr>
          <w:b/>
          <w:sz w:val="27"/>
          <w:szCs w:val="27"/>
        </w:rPr>
        <w:t xml:space="preserve"> </w:t>
      </w:r>
      <w:r w:rsidRPr="00ED71C5">
        <w:rPr>
          <w:b/>
          <w:sz w:val="27"/>
          <w:szCs w:val="27"/>
        </w:rPr>
        <w:t>положения</w:t>
      </w:r>
    </w:p>
    <w:p w:rsidR="00C6795F" w:rsidRPr="00ED71C5" w:rsidRDefault="00234721" w:rsidP="004045EF">
      <w:pPr>
        <w:pStyle w:val="a4"/>
        <w:numPr>
          <w:ilvl w:val="1"/>
          <w:numId w:val="3"/>
        </w:numPr>
        <w:tabs>
          <w:tab w:val="left" w:pos="1292"/>
        </w:tabs>
        <w:ind w:left="0" w:right="0" w:firstLine="539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Администрация</w:t>
      </w:r>
      <w:r w:rsidR="004045EF">
        <w:rPr>
          <w:sz w:val="27"/>
          <w:szCs w:val="27"/>
        </w:rPr>
        <w:t xml:space="preserve"> Таловского </w:t>
      </w:r>
      <w:r w:rsidRPr="00ED71C5">
        <w:rPr>
          <w:sz w:val="27"/>
          <w:szCs w:val="27"/>
        </w:rPr>
        <w:t>муниципального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управлении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распоряжении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муниципальным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имуществом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должна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руководствоваться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распоряжением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Правительство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Российской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Федерации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12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октября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2020г.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N2645-р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«Об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утверждении</w:t>
      </w:r>
      <w:r w:rsidR="004045EF">
        <w:rPr>
          <w:sz w:val="27"/>
          <w:szCs w:val="27"/>
        </w:rPr>
        <w:t xml:space="preserve"> </w:t>
      </w:r>
      <w:proofErr w:type="gramStart"/>
      <w:r w:rsidRPr="00ED71C5">
        <w:rPr>
          <w:sz w:val="27"/>
          <w:szCs w:val="27"/>
        </w:rPr>
        <w:t>методики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определения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критериев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оптимальности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состава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государственного</w:t>
      </w:r>
      <w:proofErr w:type="gramEnd"/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 и показателей эффективности управления и распоряжения им»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ежегодно, до 15 июля года, следующего за отчетным, размещать в системе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"Управление"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отчетность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управления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распоряжения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муниципальным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имуществом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4045EF">
        <w:rPr>
          <w:sz w:val="27"/>
          <w:szCs w:val="27"/>
        </w:rPr>
        <w:t xml:space="preserve"> </w:t>
      </w:r>
      <w:hyperlink r:id="rId10">
        <w:r w:rsidRPr="00ED71C5">
          <w:rPr>
            <w:sz w:val="27"/>
            <w:szCs w:val="27"/>
            <w:u w:val="single"/>
          </w:rPr>
          <w:t>формам</w:t>
        </w:r>
      </w:hyperlink>
      <w:r w:rsidRPr="00ED71C5">
        <w:rPr>
          <w:sz w:val="27"/>
          <w:szCs w:val="27"/>
        </w:rPr>
        <w:t>,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предусмотренным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данным</w:t>
      </w:r>
      <w:r w:rsidR="004045EF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постановлением.</w:t>
      </w:r>
    </w:p>
    <w:p w:rsidR="00C6795F" w:rsidRPr="00ED71C5" w:rsidRDefault="00234721" w:rsidP="004045EF">
      <w:pPr>
        <w:pStyle w:val="a4"/>
        <w:numPr>
          <w:ilvl w:val="1"/>
          <w:numId w:val="3"/>
        </w:numPr>
        <w:tabs>
          <w:tab w:val="left" w:pos="1275"/>
        </w:tabs>
        <w:ind w:left="0" w:right="0" w:firstLine="427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Администрация</w:t>
      </w:r>
      <w:r w:rsidR="00180533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осуществляющаяфункциипоуправлениюимуществоммуниципальногообразования,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проводит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ежегодный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мониторинг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анализ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отчетности,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указанной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пункте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1.1.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настоящего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постановления,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отношении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имущества.</w:t>
      </w:r>
    </w:p>
    <w:p w:rsidR="00C6795F" w:rsidRPr="00ED71C5" w:rsidRDefault="00C6795F" w:rsidP="004045EF">
      <w:pPr>
        <w:pStyle w:val="a3"/>
        <w:rPr>
          <w:sz w:val="27"/>
          <w:szCs w:val="27"/>
        </w:rPr>
      </w:pPr>
    </w:p>
    <w:p w:rsidR="00C6795F" w:rsidRPr="00ED71C5" w:rsidRDefault="00234721" w:rsidP="004045EF">
      <w:pPr>
        <w:pStyle w:val="11"/>
        <w:numPr>
          <w:ilvl w:val="1"/>
          <w:numId w:val="4"/>
        </w:numPr>
        <w:tabs>
          <w:tab w:val="left" w:pos="466"/>
        </w:tabs>
        <w:spacing w:line="321" w:lineRule="exact"/>
        <w:ind w:left="0" w:firstLine="567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Формы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пороговых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значений</w:t>
      </w:r>
      <w:r w:rsidR="00180533">
        <w:rPr>
          <w:sz w:val="27"/>
          <w:szCs w:val="27"/>
        </w:rPr>
        <w:t xml:space="preserve"> </w:t>
      </w:r>
      <w:proofErr w:type="gramStart"/>
      <w:r w:rsidRPr="00ED71C5">
        <w:rPr>
          <w:sz w:val="27"/>
          <w:szCs w:val="27"/>
        </w:rPr>
        <w:t>показателей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использования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казны</w:t>
      </w:r>
      <w:proofErr w:type="gramEnd"/>
      <w:r w:rsidR="00180533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</w:p>
    <w:p w:rsidR="00C6795F" w:rsidRPr="00ED71C5" w:rsidRDefault="00234721" w:rsidP="004045EF">
      <w:pPr>
        <w:pStyle w:val="a4"/>
        <w:numPr>
          <w:ilvl w:val="2"/>
          <w:numId w:val="4"/>
        </w:numPr>
        <w:tabs>
          <w:tab w:val="left" w:pos="1450"/>
        </w:tabs>
        <w:ind w:left="0" w:right="0" w:firstLine="719"/>
        <w:rPr>
          <w:sz w:val="27"/>
          <w:szCs w:val="27"/>
        </w:rPr>
      </w:pPr>
      <w:r w:rsidRPr="00ED71C5">
        <w:rPr>
          <w:sz w:val="27"/>
          <w:szCs w:val="27"/>
        </w:rPr>
        <w:t>Анализ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использования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казны</w:t>
      </w:r>
      <w:r w:rsidR="00180533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осуществляется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следующим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показателям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эффективности:</w:t>
      </w:r>
    </w:p>
    <w:p w:rsidR="00C6795F" w:rsidRPr="00ED71C5" w:rsidRDefault="00234721" w:rsidP="007163A2">
      <w:pPr>
        <w:pStyle w:val="a4"/>
        <w:numPr>
          <w:ilvl w:val="0"/>
          <w:numId w:val="2"/>
        </w:numPr>
        <w:tabs>
          <w:tab w:val="left" w:pos="862"/>
        </w:tabs>
        <w:ind w:left="0" w:right="0" w:firstLine="0"/>
        <w:rPr>
          <w:sz w:val="27"/>
          <w:szCs w:val="27"/>
        </w:rPr>
      </w:pPr>
      <w:r w:rsidRPr="00ED71C5">
        <w:rPr>
          <w:sz w:val="27"/>
          <w:szCs w:val="27"/>
        </w:rPr>
        <w:t>показатели эффективности передачи на безвозмездной основе объектов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казны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публично-правового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целях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имущественной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поддержки</w:t>
      </w:r>
      <w:r w:rsidR="00180533">
        <w:rPr>
          <w:sz w:val="27"/>
          <w:szCs w:val="27"/>
        </w:rPr>
        <w:t xml:space="preserve"> </w:t>
      </w:r>
      <w:proofErr w:type="gramStart"/>
      <w:r w:rsidRPr="00ED71C5">
        <w:rPr>
          <w:sz w:val="27"/>
          <w:szCs w:val="27"/>
        </w:rPr>
        <w:t>некоммерческим</w:t>
      </w:r>
      <w:proofErr w:type="gramEnd"/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организациям-по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форме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отчетности,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предусмотренной</w:t>
      </w:r>
      <w:r w:rsidR="00180533">
        <w:rPr>
          <w:sz w:val="27"/>
          <w:szCs w:val="27"/>
        </w:rPr>
        <w:t xml:space="preserve"> </w:t>
      </w:r>
      <w:hyperlink r:id="rId11">
        <w:r w:rsidRPr="00ED71C5">
          <w:rPr>
            <w:sz w:val="27"/>
            <w:szCs w:val="27"/>
            <w:u w:val="single"/>
          </w:rPr>
          <w:t>таблицей</w:t>
        </w:r>
        <w:r w:rsidR="00180533">
          <w:rPr>
            <w:sz w:val="27"/>
            <w:szCs w:val="27"/>
            <w:u w:val="single"/>
          </w:rPr>
          <w:t xml:space="preserve"> </w:t>
        </w:r>
        <w:r w:rsidRPr="00ED71C5">
          <w:rPr>
            <w:sz w:val="27"/>
            <w:szCs w:val="27"/>
            <w:u w:val="single"/>
          </w:rPr>
          <w:t>1</w:t>
        </w:r>
      </w:hyperlink>
      <w:r w:rsidR="00180533">
        <w:rPr>
          <w:sz w:val="27"/>
          <w:szCs w:val="27"/>
          <w:u w:val="single"/>
        </w:rPr>
        <w:t xml:space="preserve"> </w:t>
      </w:r>
      <w:r w:rsidRPr="00ED71C5">
        <w:rPr>
          <w:sz w:val="27"/>
          <w:szCs w:val="27"/>
        </w:rPr>
        <w:t>приложения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настоящей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методике;</w:t>
      </w:r>
    </w:p>
    <w:p w:rsidR="00C6795F" w:rsidRPr="00ED71C5" w:rsidRDefault="00234721" w:rsidP="007163A2">
      <w:pPr>
        <w:pStyle w:val="a4"/>
        <w:numPr>
          <w:ilvl w:val="0"/>
          <w:numId w:val="2"/>
        </w:numPr>
        <w:tabs>
          <w:tab w:val="left" w:pos="862"/>
        </w:tabs>
        <w:ind w:left="0" w:right="0" w:firstLine="0"/>
        <w:rPr>
          <w:sz w:val="27"/>
          <w:szCs w:val="27"/>
        </w:rPr>
      </w:pPr>
      <w:r w:rsidRPr="00ED71C5">
        <w:rPr>
          <w:sz w:val="27"/>
          <w:szCs w:val="27"/>
        </w:rPr>
        <w:t>показатели,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характеризующие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эффективность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управления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распоряжения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объектами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казны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публично-правового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которые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включены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перечни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предоставляемого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субъектам малого и среднего предпринимательства, - по форме отчетности,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предусмотренной</w:t>
      </w:r>
      <w:r w:rsidR="00180533">
        <w:rPr>
          <w:sz w:val="27"/>
          <w:szCs w:val="27"/>
        </w:rPr>
        <w:t xml:space="preserve"> </w:t>
      </w:r>
      <w:hyperlink r:id="rId12">
        <w:r w:rsidRPr="00ED71C5">
          <w:rPr>
            <w:sz w:val="27"/>
            <w:szCs w:val="27"/>
            <w:u w:val="single"/>
          </w:rPr>
          <w:t>таблицей</w:t>
        </w:r>
        <w:r w:rsidR="00180533">
          <w:rPr>
            <w:sz w:val="27"/>
            <w:szCs w:val="27"/>
            <w:u w:val="single"/>
          </w:rPr>
          <w:t xml:space="preserve"> </w:t>
        </w:r>
        <w:r w:rsidRPr="00ED71C5">
          <w:rPr>
            <w:sz w:val="27"/>
            <w:szCs w:val="27"/>
            <w:u w:val="single"/>
          </w:rPr>
          <w:t>2</w:t>
        </w:r>
      </w:hyperlink>
      <w:r w:rsidR="00180533">
        <w:rPr>
          <w:sz w:val="27"/>
          <w:szCs w:val="27"/>
          <w:u w:val="single"/>
        </w:rPr>
        <w:t xml:space="preserve"> </w:t>
      </w:r>
      <w:r w:rsidRPr="00ED71C5">
        <w:rPr>
          <w:sz w:val="27"/>
          <w:szCs w:val="27"/>
        </w:rPr>
        <w:t>приложения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настоящей</w:t>
      </w:r>
      <w:r w:rsidR="0018053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методике;</w:t>
      </w:r>
    </w:p>
    <w:p w:rsidR="00C6795F" w:rsidRPr="00ED71C5" w:rsidRDefault="00C6795F" w:rsidP="007163A2">
      <w:pPr>
        <w:jc w:val="both"/>
        <w:rPr>
          <w:sz w:val="27"/>
          <w:szCs w:val="27"/>
        </w:rPr>
        <w:sectPr w:rsidR="00C6795F" w:rsidRPr="00ED71C5" w:rsidSect="004045EF">
          <w:pgSz w:w="11910" w:h="16840"/>
          <w:pgMar w:top="567" w:right="851" w:bottom="567" w:left="1418" w:header="720" w:footer="720" w:gutter="0"/>
          <w:cols w:space="720"/>
        </w:sectPr>
      </w:pPr>
    </w:p>
    <w:p w:rsidR="00C6795F" w:rsidRPr="00ED71C5" w:rsidRDefault="00234721" w:rsidP="007163A2">
      <w:pPr>
        <w:pStyle w:val="a4"/>
        <w:numPr>
          <w:ilvl w:val="0"/>
          <w:numId w:val="2"/>
        </w:numPr>
        <w:tabs>
          <w:tab w:val="left" w:pos="862"/>
        </w:tabs>
        <w:ind w:left="0" w:right="0" w:firstLine="0"/>
        <w:rPr>
          <w:sz w:val="27"/>
          <w:szCs w:val="27"/>
        </w:rPr>
      </w:pPr>
      <w:r w:rsidRPr="00ED71C5">
        <w:rPr>
          <w:sz w:val="27"/>
          <w:szCs w:val="27"/>
        </w:rPr>
        <w:lastRenderedPageBreak/>
        <w:t>показатели,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характеризующие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эффективность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управления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распоряжения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земельными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участками,</w:t>
      </w:r>
      <w:r w:rsidR="007163A2">
        <w:rPr>
          <w:sz w:val="27"/>
          <w:szCs w:val="27"/>
        </w:rPr>
        <w:t xml:space="preserve"> </w:t>
      </w:r>
      <w:proofErr w:type="gramStart"/>
      <w:r w:rsidRPr="00ED71C5">
        <w:rPr>
          <w:sz w:val="27"/>
          <w:szCs w:val="27"/>
        </w:rPr>
        <w:t>-п</w:t>
      </w:r>
      <w:proofErr w:type="gramEnd"/>
      <w:r w:rsidRPr="00ED71C5">
        <w:rPr>
          <w:sz w:val="27"/>
          <w:szCs w:val="27"/>
        </w:rPr>
        <w:t>о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форме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отчетности,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предусмотренной</w:t>
      </w:r>
      <w:r w:rsidR="007163A2">
        <w:rPr>
          <w:sz w:val="27"/>
          <w:szCs w:val="27"/>
        </w:rPr>
        <w:t xml:space="preserve"> </w:t>
      </w:r>
      <w:hyperlink r:id="rId13">
        <w:r w:rsidRPr="00ED71C5">
          <w:rPr>
            <w:sz w:val="27"/>
            <w:szCs w:val="27"/>
            <w:u w:val="single"/>
          </w:rPr>
          <w:t>таблицей</w:t>
        </w:r>
        <w:r w:rsidR="007163A2">
          <w:rPr>
            <w:sz w:val="27"/>
            <w:szCs w:val="27"/>
            <w:u w:val="single"/>
          </w:rPr>
          <w:t xml:space="preserve"> </w:t>
        </w:r>
        <w:r w:rsidRPr="00ED71C5">
          <w:rPr>
            <w:sz w:val="27"/>
            <w:szCs w:val="27"/>
            <w:u w:val="single"/>
          </w:rPr>
          <w:t>3</w:t>
        </w:r>
      </w:hyperlink>
      <w:r w:rsidR="007163A2">
        <w:rPr>
          <w:sz w:val="27"/>
          <w:szCs w:val="27"/>
          <w:u w:val="single"/>
        </w:rPr>
        <w:t xml:space="preserve"> </w:t>
      </w:r>
      <w:r w:rsidRPr="00ED71C5">
        <w:rPr>
          <w:sz w:val="27"/>
          <w:szCs w:val="27"/>
        </w:rPr>
        <w:t>приложения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настоящей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методике;</w:t>
      </w:r>
    </w:p>
    <w:p w:rsidR="00C6795F" w:rsidRPr="00ED71C5" w:rsidRDefault="00234721" w:rsidP="00ED71C5">
      <w:pPr>
        <w:pStyle w:val="a4"/>
        <w:numPr>
          <w:ilvl w:val="0"/>
          <w:numId w:val="2"/>
        </w:numPr>
        <w:tabs>
          <w:tab w:val="left" w:pos="862"/>
        </w:tabs>
        <w:ind w:right="140" w:firstLine="0"/>
        <w:rPr>
          <w:sz w:val="27"/>
          <w:szCs w:val="27"/>
        </w:rPr>
      </w:pPr>
      <w:r w:rsidRPr="00ED71C5">
        <w:rPr>
          <w:sz w:val="27"/>
          <w:szCs w:val="27"/>
        </w:rPr>
        <w:t>доля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просроченной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более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чем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3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квартала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задолженности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договорам аренды объектов недвижимого имущества, по которым публично-правовым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образованием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проводились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мероприятия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взысканию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задолженности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судебном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порядке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или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направлялись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досудебные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претензии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состоянию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31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декабря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года,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общей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сумме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арендной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платы за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отчетный год;</w:t>
      </w:r>
    </w:p>
    <w:p w:rsidR="00C6795F" w:rsidRPr="00ED71C5" w:rsidRDefault="00234721" w:rsidP="00ED71C5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sz w:val="27"/>
          <w:szCs w:val="27"/>
        </w:rPr>
      </w:pPr>
      <w:r w:rsidRPr="00ED71C5">
        <w:rPr>
          <w:sz w:val="27"/>
          <w:szCs w:val="27"/>
        </w:rPr>
        <w:t>доля объектов культурного наследия (памятников истории и культуры)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народов Российской Федерации, в отношении которых оформлены охранные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обязательства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соответствии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Федеральным</w:t>
      </w:r>
      <w:r w:rsidR="00CE3753">
        <w:rPr>
          <w:sz w:val="27"/>
          <w:szCs w:val="27"/>
        </w:rPr>
        <w:t xml:space="preserve"> </w:t>
      </w:r>
      <w:hyperlink r:id="rId14">
        <w:r w:rsidRPr="00ED71C5">
          <w:rPr>
            <w:sz w:val="27"/>
            <w:szCs w:val="27"/>
            <w:u w:val="single"/>
          </w:rPr>
          <w:t>законом</w:t>
        </w:r>
      </w:hyperlink>
      <w:r w:rsidR="007163A2">
        <w:rPr>
          <w:sz w:val="27"/>
          <w:szCs w:val="27"/>
          <w:u w:val="single"/>
        </w:rPr>
        <w:t xml:space="preserve"> </w:t>
      </w:r>
      <w:r w:rsidRPr="00ED71C5">
        <w:rPr>
          <w:sz w:val="27"/>
          <w:szCs w:val="27"/>
        </w:rPr>
        <w:t>"Об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объектах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культурного наследия (памятниках истории и культуры) народов Российской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Федерации",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общем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количестве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объектов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культурного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наследия,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находящихся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собственности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публично-правового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образования;</w:t>
      </w:r>
    </w:p>
    <w:p w:rsidR="00C6795F" w:rsidRPr="00ED71C5" w:rsidRDefault="00234721" w:rsidP="00ED71C5">
      <w:pPr>
        <w:pStyle w:val="a4"/>
        <w:numPr>
          <w:ilvl w:val="0"/>
          <w:numId w:val="2"/>
        </w:numPr>
        <w:tabs>
          <w:tab w:val="left" w:pos="862"/>
        </w:tabs>
        <w:ind w:firstLine="0"/>
        <w:rPr>
          <w:sz w:val="27"/>
          <w:szCs w:val="27"/>
        </w:rPr>
      </w:pPr>
      <w:r w:rsidRPr="00ED71C5">
        <w:rPr>
          <w:sz w:val="27"/>
          <w:szCs w:val="27"/>
        </w:rPr>
        <w:t>доля объектов незавершенного строительства, в отношении которых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реализована в отчетном году целевая функция согласно планам-графикам,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размещенным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государственной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автоматизированной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информационной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системе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"Управление",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общем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количестве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объектов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завершенного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строительства, для которых целевая функция была установлена на отчетный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год;</w:t>
      </w:r>
    </w:p>
    <w:p w:rsidR="00C6795F" w:rsidRPr="00ED71C5" w:rsidRDefault="00234721" w:rsidP="00ED71C5">
      <w:pPr>
        <w:pStyle w:val="a4"/>
        <w:numPr>
          <w:ilvl w:val="0"/>
          <w:numId w:val="2"/>
        </w:numPr>
        <w:tabs>
          <w:tab w:val="left" w:pos="862"/>
        </w:tabs>
        <w:ind w:right="142" w:firstLine="0"/>
        <w:rPr>
          <w:sz w:val="27"/>
          <w:szCs w:val="27"/>
        </w:rPr>
      </w:pPr>
      <w:r w:rsidRPr="00ED71C5">
        <w:rPr>
          <w:sz w:val="27"/>
          <w:szCs w:val="27"/>
        </w:rPr>
        <w:t>доля объектов недвижимого имущества, вовлеченных в коммерческий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 xml:space="preserve">оборот в рамках концессионных соглашений, соглашений о </w:t>
      </w:r>
      <w:proofErr w:type="spellStart"/>
      <w:r w:rsidR="00341B28" w:rsidRPr="00ED71C5">
        <w:rPr>
          <w:sz w:val="27"/>
          <w:szCs w:val="27"/>
        </w:rPr>
        <w:t>муниципально</w:t>
      </w:r>
      <w:proofErr w:type="spellEnd"/>
      <w:r w:rsidR="00341B28" w:rsidRPr="00ED71C5">
        <w:rPr>
          <w:sz w:val="27"/>
          <w:szCs w:val="27"/>
        </w:rPr>
        <w:t>-частном</w:t>
      </w:r>
      <w:r w:rsidRPr="00ED71C5">
        <w:rPr>
          <w:sz w:val="27"/>
          <w:szCs w:val="27"/>
        </w:rPr>
        <w:t xml:space="preserve"> партнерстве, инвестиционных договоров, 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общем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количестве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объектов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имущества,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находящихся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собственности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публично-правового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конец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отчетного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года.</w:t>
      </w:r>
    </w:p>
    <w:p w:rsidR="00C6795F" w:rsidRPr="00ED71C5" w:rsidRDefault="00234721" w:rsidP="00ED71C5">
      <w:pPr>
        <w:pStyle w:val="a4"/>
        <w:numPr>
          <w:ilvl w:val="2"/>
          <w:numId w:val="4"/>
        </w:numPr>
        <w:tabs>
          <w:tab w:val="left" w:pos="1520"/>
        </w:tabs>
        <w:ind w:right="146" w:firstLine="719"/>
        <w:rPr>
          <w:sz w:val="27"/>
          <w:szCs w:val="27"/>
        </w:rPr>
      </w:pPr>
      <w:r w:rsidRPr="00ED71C5">
        <w:rPr>
          <w:sz w:val="27"/>
          <w:szCs w:val="27"/>
        </w:rPr>
        <w:t>Отчетность</w:t>
      </w:r>
      <w:r w:rsidR="00CE3753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составляется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каждому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объекту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недвижимого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имущества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казны</w:t>
      </w:r>
      <w:r w:rsidR="00363A90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основе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данных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бюджетной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отчетности.</w:t>
      </w:r>
    </w:p>
    <w:p w:rsidR="00C6795F" w:rsidRPr="00ED71C5" w:rsidRDefault="00234721" w:rsidP="00ED71C5">
      <w:pPr>
        <w:pStyle w:val="a4"/>
        <w:numPr>
          <w:ilvl w:val="2"/>
          <w:numId w:val="4"/>
        </w:numPr>
        <w:tabs>
          <w:tab w:val="left" w:pos="1532"/>
        </w:tabs>
        <w:ind w:right="144" w:firstLine="719"/>
        <w:rPr>
          <w:sz w:val="27"/>
          <w:szCs w:val="27"/>
        </w:rPr>
      </w:pPr>
      <w:r w:rsidRPr="00ED71C5">
        <w:rPr>
          <w:sz w:val="27"/>
          <w:szCs w:val="27"/>
        </w:rPr>
        <w:t>Оценка</w:t>
      </w:r>
      <w:r w:rsidR="00363A90">
        <w:rPr>
          <w:sz w:val="27"/>
          <w:szCs w:val="27"/>
        </w:rPr>
        <w:t xml:space="preserve"> </w:t>
      </w:r>
      <w:proofErr w:type="gramStart"/>
      <w:r w:rsidRPr="00ED71C5">
        <w:rPr>
          <w:sz w:val="27"/>
          <w:szCs w:val="27"/>
        </w:rPr>
        <w:t>показателей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использования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объектов</w:t>
      </w:r>
      <w:r w:rsidR="00363A90">
        <w:rPr>
          <w:sz w:val="27"/>
          <w:szCs w:val="27"/>
        </w:rPr>
        <w:t xml:space="preserve"> </w:t>
      </w:r>
      <w:r w:rsidR="005705DC" w:rsidRPr="00ED71C5">
        <w:rPr>
          <w:sz w:val="27"/>
          <w:szCs w:val="27"/>
        </w:rPr>
        <w:t>недвижимого имущества казны</w:t>
      </w:r>
      <w:proofErr w:type="gramEnd"/>
      <w:r w:rsidR="005705DC" w:rsidRPr="00ED71C5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Pr="00ED71C5">
        <w:rPr>
          <w:sz w:val="27"/>
          <w:szCs w:val="27"/>
        </w:rPr>
        <w:t xml:space="preserve"> муниципального образования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осуществляется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администрацией</w:t>
      </w:r>
      <w:r w:rsidR="00363A90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363A90">
        <w:rPr>
          <w:sz w:val="27"/>
          <w:szCs w:val="27"/>
        </w:rPr>
        <w:t xml:space="preserve"> </w:t>
      </w:r>
      <w:r w:rsidR="00FF4928" w:rsidRPr="00ED71C5">
        <w:rPr>
          <w:sz w:val="27"/>
          <w:szCs w:val="27"/>
        </w:rPr>
        <w:t>муниципального образования</w:t>
      </w:r>
      <w:r w:rsidRPr="00ED71C5">
        <w:rPr>
          <w:sz w:val="27"/>
          <w:szCs w:val="27"/>
        </w:rPr>
        <w:t>.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При</w:t>
      </w:r>
      <w:r w:rsidR="00363A90">
        <w:rPr>
          <w:sz w:val="27"/>
          <w:szCs w:val="27"/>
        </w:rPr>
        <w:t xml:space="preserve"> </w:t>
      </w:r>
      <w:r w:rsidR="001828D7" w:rsidRPr="00ED71C5">
        <w:rPr>
          <w:sz w:val="27"/>
          <w:szCs w:val="27"/>
        </w:rPr>
        <w:t>не достижении</w:t>
      </w:r>
      <w:bookmarkStart w:id="0" w:name="_GoBack"/>
      <w:bookmarkEnd w:id="0"/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пороговых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значений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показателей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администрацией</w:t>
      </w:r>
      <w:r w:rsidR="00363A90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5705DC" w:rsidRPr="00ED71C5">
        <w:rPr>
          <w:sz w:val="27"/>
          <w:szCs w:val="27"/>
        </w:rPr>
        <w:t xml:space="preserve"> муниципального образования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осуществляет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подготовку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плана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повышения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эффективности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управления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распоряжения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недвижимым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имуществом</w:t>
      </w:r>
      <w:r w:rsidR="00363A90">
        <w:rPr>
          <w:sz w:val="27"/>
          <w:szCs w:val="27"/>
        </w:rPr>
        <w:t xml:space="preserve"> </w:t>
      </w:r>
      <w:r w:rsidR="004045EF">
        <w:rPr>
          <w:sz w:val="27"/>
          <w:szCs w:val="27"/>
        </w:rPr>
        <w:t>Таловского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муниципального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образования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указанием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конкретных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объектов,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которым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плановом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периоде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может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предусматриваться:</w:t>
      </w:r>
    </w:p>
    <w:p w:rsidR="00C6795F" w:rsidRPr="00ED71C5" w:rsidRDefault="00234721" w:rsidP="00ED71C5">
      <w:pPr>
        <w:pStyle w:val="a3"/>
        <w:spacing w:line="322" w:lineRule="exact"/>
        <w:ind w:left="681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а</w:t>
      </w:r>
      <w:proofErr w:type="gramStart"/>
      <w:r w:rsidRPr="00ED71C5">
        <w:rPr>
          <w:sz w:val="27"/>
          <w:szCs w:val="27"/>
        </w:rPr>
        <w:t>)в</w:t>
      </w:r>
      <w:proofErr w:type="gramEnd"/>
      <w:r w:rsidRPr="00ED71C5">
        <w:rPr>
          <w:sz w:val="27"/>
          <w:szCs w:val="27"/>
        </w:rPr>
        <w:t>зыскание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задолженности;</w:t>
      </w:r>
    </w:p>
    <w:p w:rsidR="00C6795F" w:rsidRPr="00ED71C5" w:rsidRDefault="00234721" w:rsidP="00ED71C5">
      <w:pPr>
        <w:pStyle w:val="a3"/>
        <w:ind w:left="142" w:right="143" w:firstLine="539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б) вовлечение в инфраструктурные проекты и отношения, связанные с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инвестиционной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деятельностью;</w:t>
      </w:r>
    </w:p>
    <w:p w:rsidR="00C6795F" w:rsidRPr="00ED71C5" w:rsidRDefault="00234721" w:rsidP="00ED71C5">
      <w:pPr>
        <w:pStyle w:val="a3"/>
        <w:spacing w:line="321" w:lineRule="exact"/>
        <w:ind w:left="681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в</w:t>
      </w:r>
      <w:proofErr w:type="gramStart"/>
      <w:r w:rsidRPr="00ED71C5">
        <w:rPr>
          <w:sz w:val="27"/>
          <w:szCs w:val="27"/>
        </w:rPr>
        <w:t>)з</w:t>
      </w:r>
      <w:proofErr w:type="gramEnd"/>
      <w:r w:rsidRPr="00ED71C5">
        <w:rPr>
          <w:sz w:val="27"/>
          <w:szCs w:val="27"/>
        </w:rPr>
        <w:t>акрепление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за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органами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местного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самоуправления;</w:t>
      </w:r>
    </w:p>
    <w:p w:rsidR="00C6795F" w:rsidRPr="00ED71C5" w:rsidRDefault="00234721" w:rsidP="00ED71C5">
      <w:pPr>
        <w:pStyle w:val="a3"/>
        <w:ind w:left="142" w:right="150" w:firstLine="539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г</w:t>
      </w:r>
      <w:proofErr w:type="gramStart"/>
      <w:r w:rsidRPr="00ED71C5">
        <w:rPr>
          <w:sz w:val="27"/>
          <w:szCs w:val="27"/>
        </w:rPr>
        <w:t>)з</w:t>
      </w:r>
      <w:proofErr w:type="gramEnd"/>
      <w:r w:rsidRPr="00ED71C5">
        <w:rPr>
          <w:sz w:val="27"/>
          <w:szCs w:val="27"/>
        </w:rPr>
        <w:t>акреплениезамуниципальнымиунитарнымипредприятиямииучрежденияминаправехозяйственноговеденияилиоперативногоуправления;</w:t>
      </w:r>
    </w:p>
    <w:p w:rsidR="00C6795F" w:rsidRPr="00ED71C5" w:rsidRDefault="00234721" w:rsidP="00ED71C5">
      <w:pPr>
        <w:pStyle w:val="a3"/>
        <w:ind w:left="681"/>
        <w:jc w:val="both"/>
        <w:rPr>
          <w:sz w:val="27"/>
          <w:szCs w:val="27"/>
        </w:rPr>
      </w:pPr>
      <w:r w:rsidRPr="00ED71C5">
        <w:rPr>
          <w:sz w:val="27"/>
          <w:szCs w:val="27"/>
        </w:rPr>
        <w:t>д</w:t>
      </w:r>
      <w:proofErr w:type="gramStart"/>
      <w:r w:rsidRPr="00ED71C5">
        <w:rPr>
          <w:sz w:val="27"/>
          <w:szCs w:val="27"/>
        </w:rPr>
        <w:t>)п</w:t>
      </w:r>
      <w:proofErr w:type="gramEnd"/>
      <w:r w:rsidRPr="00ED71C5">
        <w:rPr>
          <w:sz w:val="27"/>
          <w:szCs w:val="27"/>
        </w:rPr>
        <w:t>ередача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на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иной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уровень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публичной</w:t>
      </w:r>
      <w:r w:rsidR="007163A2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собственности;</w:t>
      </w:r>
    </w:p>
    <w:p w:rsidR="00C6795F" w:rsidRPr="00ED71C5" w:rsidRDefault="00C6795F" w:rsidP="00ED71C5">
      <w:pPr>
        <w:jc w:val="both"/>
        <w:rPr>
          <w:sz w:val="27"/>
          <w:szCs w:val="27"/>
        </w:rPr>
        <w:sectPr w:rsidR="00C6795F" w:rsidRPr="00ED71C5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ED71C5" w:rsidRDefault="00234721" w:rsidP="00ED71C5">
      <w:pPr>
        <w:pStyle w:val="a3"/>
        <w:spacing w:line="242" w:lineRule="auto"/>
        <w:ind w:left="142" w:firstLine="539"/>
        <w:rPr>
          <w:sz w:val="27"/>
          <w:szCs w:val="27"/>
        </w:rPr>
      </w:pPr>
      <w:r w:rsidRPr="00ED71C5">
        <w:rPr>
          <w:sz w:val="27"/>
          <w:szCs w:val="27"/>
        </w:rPr>
        <w:lastRenderedPageBreak/>
        <w:t>е</w:t>
      </w:r>
      <w:proofErr w:type="gramStart"/>
      <w:r w:rsidRPr="00ED71C5">
        <w:rPr>
          <w:sz w:val="27"/>
          <w:szCs w:val="27"/>
        </w:rPr>
        <w:t>)м</w:t>
      </w:r>
      <w:proofErr w:type="gramEnd"/>
      <w:r w:rsidRPr="00ED71C5">
        <w:rPr>
          <w:sz w:val="27"/>
          <w:szCs w:val="27"/>
        </w:rPr>
        <w:t>ероприятия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по предоставлению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земельных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участков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соответствии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Земельным</w:t>
      </w:r>
      <w:r w:rsidR="00363A90">
        <w:rPr>
          <w:sz w:val="27"/>
          <w:szCs w:val="27"/>
        </w:rPr>
        <w:t xml:space="preserve"> </w:t>
      </w:r>
      <w:hyperlink r:id="rId15">
        <w:r w:rsidRPr="00ED71C5">
          <w:rPr>
            <w:sz w:val="27"/>
            <w:szCs w:val="27"/>
            <w:u w:val="single"/>
          </w:rPr>
          <w:t>кодексом</w:t>
        </w:r>
      </w:hyperlink>
      <w:r w:rsidR="00363A90">
        <w:t xml:space="preserve"> </w:t>
      </w:r>
      <w:r w:rsidRPr="00ED71C5">
        <w:rPr>
          <w:sz w:val="27"/>
          <w:szCs w:val="27"/>
        </w:rPr>
        <w:t>Российской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Федерации;</w:t>
      </w:r>
    </w:p>
    <w:p w:rsidR="00C6795F" w:rsidRPr="00ED71C5" w:rsidRDefault="00234721" w:rsidP="00ED71C5">
      <w:pPr>
        <w:pStyle w:val="a3"/>
        <w:ind w:left="142" w:firstLine="539"/>
        <w:rPr>
          <w:sz w:val="27"/>
          <w:szCs w:val="27"/>
        </w:rPr>
      </w:pPr>
      <w:r w:rsidRPr="00ED71C5">
        <w:rPr>
          <w:sz w:val="27"/>
          <w:szCs w:val="27"/>
        </w:rPr>
        <w:t>ж</w:t>
      </w:r>
      <w:proofErr w:type="gramStart"/>
      <w:r w:rsidRPr="00ED71C5">
        <w:rPr>
          <w:sz w:val="27"/>
          <w:szCs w:val="27"/>
        </w:rPr>
        <w:t>)р</w:t>
      </w:r>
      <w:proofErr w:type="gramEnd"/>
      <w:r w:rsidRPr="00ED71C5">
        <w:rPr>
          <w:sz w:val="27"/>
          <w:szCs w:val="27"/>
        </w:rPr>
        <w:t>еализация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земельных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участков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в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соответствии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с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Земельным</w:t>
      </w:r>
      <w:r w:rsidR="00363A90">
        <w:rPr>
          <w:sz w:val="27"/>
          <w:szCs w:val="27"/>
        </w:rPr>
        <w:t xml:space="preserve"> </w:t>
      </w:r>
      <w:hyperlink r:id="rId16">
        <w:r w:rsidRPr="00ED71C5">
          <w:rPr>
            <w:sz w:val="27"/>
            <w:szCs w:val="27"/>
            <w:u w:val="single"/>
          </w:rPr>
          <w:t>кодексом</w:t>
        </w:r>
      </w:hyperlink>
      <w:r w:rsidR="00363A90">
        <w:t xml:space="preserve"> </w:t>
      </w:r>
      <w:r w:rsidRPr="00ED71C5">
        <w:rPr>
          <w:sz w:val="27"/>
          <w:szCs w:val="27"/>
        </w:rPr>
        <w:t>Российской</w:t>
      </w:r>
      <w:r w:rsidR="00363A90">
        <w:rPr>
          <w:sz w:val="27"/>
          <w:szCs w:val="27"/>
        </w:rPr>
        <w:t xml:space="preserve"> </w:t>
      </w:r>
      <w:r w:rsidRPr="00ED71C5">
        <w:rPr>
          <w:sz w:val="27"/>
          <w:szCs w:val="27"/>
        </w:rPr>
        <w:t>Федерации;</w:t>
      </w:r>
    </w:p>
    <w:p w:rsidR="00C6795F" w:rsidRPr="00ED71C5" w:rsidRDefault="00234721" w:rsidP="00ED71C5">
      <w:pPr>
        <w:pStyle w:val="a3"/>
        <w:spacing w:line="321" w:lineRule="exact"/>
        <w:ind w:left="681"/>
        <w:rPr>
          <w:sz w:val="27"/>
          <w:szCs w:val="27"/>
        </w:rPr>
      </w:pPr>
      <w:r w:rsidRPr="00ED71C5">
        <w:rPr>
          <w:sz w:val="27"/>
          <w:szCs w:val="27"/>
        </w:rPr>
        <w:t>з</w:t>
      </w:r>
      <w:proofErr w:type="gramStart"/>
      <w:r w:rsidRPr="00ED71C5">
        <w:rPr>
          <w:sz w:val="27"/>
          <w:szCs w:val="27"/>
        </w:rPr>
        <w:t>)п</w:t>
      </w:r>
      <w:proofErr w:type="gramEnd"/>
      <w:r w:rsidRPr="00ED71C5">
        <w:rPr>
          <w:sz w:val="27"/>
          <w:szCs w:val="27"/>
        </w:rPr>
        <w:t>риватизация.</w:t>
      </w:r>
    </w:p>
    <w:p w:rsidR="00C6795F" w:rsidRPr="00ED71C5" w:rsidRDefault="00B563F5" w:rsidP="00ED71C5">
      <w:pPr>
        <w:pStyle w:val="a3"/>
        <w:ind w:left="142" w:right="145" w:firstLine="539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="00234721" w:rsidRPr="00ED71C5">
        <w:rPr>
          <w:sz w:val="27"/>
          <w:szCs w:val="27"/>
        </w:rPr>
        <w:t xml:space="preserve">. Анализ эффективности приватизации имущества казны </w:t>
      </w:r>
      <w:r w:rsidR="004045EF">
        <w:rPr>
          <w:sz w:val="27"/>
          <w:szCs w:val="27"/>
        </w:rPr>
        <w:t>Таловского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муниципального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образования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осуществляется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по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показателям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по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форме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отчетности,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предусмотренной</w:t>
      </w:r>
      <w:r w:rsidR="00363A90">
        <w:rPr>
          <w:sz w:val="27"/>
          <w:szCs w:val="27"/>
        </w:rPr>
        <w:t xml:space="preserve"> </w:t>
      </w:r>
      <w:hyperlink r:id="rId17">
        <w:r w:rsidR="00234721" w:rsidRPr="00ED71C5">
          <w:rPr>
            <w:sz w:val="27"/>
            <w:szCs w:val="27"/>
            <w:u w:val="single"/>
          </w:rPr>
          <w:t>таблицей</w:t>
        </w:r>
        <w:r w:rsidR="00363A90">
          <w:rPr>
            <w:sz w:val="27"/>
            <w:szCs w:val="27"/>
            <w:u w:val="single"/>
          </w:rPr>
          <w:t xml:space="preserve"> </w:t>
        </w:r>
        <w:r w:rsidR="00234721" w:rsidRPr="00ED71C5">
          <w:rPr>
            <w:sz w:val="27"/>
            <w:szCs w:val="27"/>
            <w:u w:val="single"/>
          </w:rPr>
          <w:t>4</w:t>
        </w:r>
      </w:hyperlink>
      <w:r w:rsidR="00363A90">
        <w:t xml:space="preserve"> </w:t>
      </w:r>
      <w:r w:rsidR="00234721" w:rsidRPr="00ED71C5">
        <w:rPr>
          <w:sz w:val="27"/>
          <w:szCs w:val="27"/>
        </w:rPr>
        <w:t>приложения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к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настоящей</w:t>
      </w:r>
      <w:r w:rsidR="00363A90">
        <w:rPr>
          <w:sz w:val="27"/>
          <w:szCs w:val="27"/>
        </w:rPr>
        <w:t xml:space="preserve"> </w:t>
      </w:r>
      <w:r w:rsidR="00234721" w:rsidRPr="00ED71C5">
        <w:rPr>
          <w:sz w:val="27"/>
          <w:szCs w:val="27"/>
        </w:rPr>
        <w:t>методике.</w:t>
      </w:r>
    </w:p>
    <w:p w:rsidR="00C6795F" w:rsidRPr="00D20446" w:rsidRDefault="00C6795F" w:rsidP="00ED71C5">
      <w:pPr>
        <w:jc w:val="both"/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1</w:t>
      </w:r>
    </w:p>
    <w:p w:rsidR="00C6795F" w:rsidRPr="00D20446" w:rsidRDefault="00C6795F">
      <w:pPr>
        <w:pStyle w:val="a3"/>
        <w:spacing w:before="1"/>
        <w:rPr>
          <w:b/>
          <w:sz w:val="24"/>
          <w:szCs w:val="24"/>
        </w:rPr>
      </w:pPr>
    </w:p>
    <w:p w:rsidR="00C6795F" w:rsidRPr="00D20446" w:rsidRDefault="00234721">
      <w:pPr>
        <w:spacing w:before="92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ОТЧЕТНОСТИ</w:t>
      </w:r>
    </w:p>
    <w:p w:rsidR="00C6795F" w:rsidRPr="00D20446" w:rsidRDefault="00363A90">
      <w:pPr>
        <w:spacing w:before="1" w:line="252" w:lineRule="exact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</w:t>
      </w:r>
      <w:r w:rsidR="00234721" w:rsidRPr="00D2044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234721" w:rsidRPr="00D20446">
        <w:rPr>
          <w:b/>
          <w:sz w:val="24"/>
          <w:szCs w:val="24"/>
        </w:rPr>
        <w:t>показателям</w:t>
      </w:r>
      <w:r>
        <w:rPr>
          <w:b/>
          <w:sz w:val="24"/>
          <w:szCs w:val="24"/>
        </w:rPr>
        <w:t xml:space="preserve"> </w:t>
      </w:r>
      <w:r w:rsidR="00234721" w:rsidRPr="00D20446">
        <w:rPr>
          <w:b/>
          <w:sz w:val="24"/>
          <w:szCs w:val="24"/>
        </w:rPr>
        <w:t>эффективности</w:t>
      </w:r>
      <w:r>
        <w:rPr>
          <w:b/>
          <w:sz w:val="24"/>
          <w:szCs w:val="24"/>
        </w:rPr>
        <w:t xml:space="preserve"> </w:t>
      </w:r>
      <w:r w:rsidR="00234721" w:rsidRPr="00D20446">
        <w:rPr>
          <w:b/>
          <w:sz w:val="24"/>
          <w:szCs w:val="24"/>
        </w:rPr>
        <w:t>передачи</w:t>
      </w:r>
    </w:p>
    <w:p w:rsidR="00C6795F" w:rsidRPr="00D20446" w:rsidRDefault="00234721">
      <w:pPr>
        <w:ind w:left="1574" w:right="1580" w:firstLine="1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на безвозмездной основе объектов недвижимого имущества</w:t>
      </w:r>
      <w:r w:rsidR="00363A90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казны публично-правового образования в целях имущественной</w:t>
      </w:r>
      <w:r w:rsidR="00363A90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поддержки</w:t>
      </w:r>
      <w:r w:rsidR="00363A90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некоммерческим организациям</w:t>
      </w:r>
    </w:p>
    <w:p w:rsidR="00C6795F" w:rsidRPr="00D20446" w:rsidRDefault="00C6795F">
      <w:pPr>
        <w:pStyle w:val="a3"/>
        <w:spacing w:before="4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6791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C6795F" w:rsidRPr="00D20446">
        <w:trPr>
          <w:trHeight w:val="1469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 исполнительной власти Российской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Федерации, субъекта Российской Федерации,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орган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местного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самоуправления,</w:t>
            </w:r>
          </w:p>
          <w:p w:rsidR="00C6795F" w:rsidRPr="00D20446" w:rsidRDefault="00234721">
            <w:pPr>
              <w:pStyle w:val="TableParagraph"/>
              <w:ind w:left="62" w:right="467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осуществляющий</w:t>
            </w:r>
            <w:proofErr w:type="gramEnd"/>
            <w:r w:rsidRPr="00D20446">
              <w:rPr>
                <w:sz w:val="24"/>
                <w:szCs w:val="24"/>
              </w:rPr>
              <w:t xml:space="preserve"> функции и полномочия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учредителя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7"/>
              <w:ind w:left="96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7163A2">
            <w:pPr>
              <w:pStyle w:val="TableParagraph"/>
              <w:spacing w:before="97"/>
              <w:ind w:left="13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</w:t>
            </w:r>
            <w:r w:rsidR="00234721" w:rsidRPr="00D2044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 w:rsidR="00234721"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56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5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 w:rsidRPr="00D20446">
        <w:trPr>
          <w:trHeight w:val="961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before="2"/>
              <w:ind w:left="148" w:right="134"/>
              <w:jc w:val="center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gramEnd"/>
            <w:r w:rsidRPr="00D20446">
              <w:rPr>
                <w:sz w:val="24"/>
                <w:szCs w:val="24"/>
              </w:rPr>
              <w:t>/п</w:t>
            </w:r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4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76" w:right="65" w:hanging="3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Показатель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 (баллов)</w:t>
            </w:r>
          </w:p>
        </w:tc>
      </w:tr>
    </w:tbl>
    <w:p w:rsidR="00C6795F" w:rsidRPr="00D20446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  <w:rPr>
          <w:sz w:val="24"/>
          <w:szCs w:val="24"/>
        </w:rPr>
      </w:pPr>
      <w:r w:rsidRPr="00D20446">
        <w:rPr>
          <w:sz w:val="24"/>
          <w:szCs w:val="24"/>
        </w:rPr>
        <w:t>Количество нарушений использования имущества, выявленных за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отчетный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период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по результатам проверки:</w:t>
      </w:r>
    </w:p>
    <w:p w:rsidR="00C6795F" w:rsidRPr="00D20446" w:rsidRDefault="00234721">
      <w:pPr>
        <w:tabs>
          <w:tab w:val="left" w:pos="8365"/>
        </w:tabs>
        <w:spacing w:before="205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а</w:t>
      </w:r>
      <w:proofErr w:type="gramStart"/>
      <w:r w:rsidRPr="00D20446">
        <w:rPr>
          <w:sz w:val="24"/>
          <w:szCs w:val="24"/>
        </w:rPr>
        <w:t>)н</w:t>
      </w:r>
      <w:proofErr w:type="gramEnd"/>
      <w:r w:rsidRPr="00D20446">
        <w:rPr>
          <w:sz w:val="24"/>
          <w:szCs w:val="24"/>
        </w:rPr>
        <w:t>арушения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выявлены</w:t>
      </w:r>
      <w:r w:rsidRPr="00D20446">
        <w:rPr>
          <w:sz w:val="24"/>
          <w:szCs w:val="24"/>
        </w:rPr>
        <w:tab/>
        <w:t>0</w:t>
      </w:r>
    </w:p>
    <w:p w:rsidR="00C6795F" w:rsidRPr="00D20446" w:rsidRDefault="00234721">
      <w:pPr>
        <w:tabs>
          <w:tab w:val="right" w:pos="8531"/>
        </w:tabs>
        <w:spacing w:before="203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б) нарушения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не выявлены</w:t>
      </w:r>
      <w:r w:rsidRPr="00D20446">
        <w:rPr>
          <w:sz w:val="24"/>
          <w:szCs w:val="24"/>
        </w:rPr>
        <w:tab/>
        <w:t>50</w:t>
      </w:r>
    </w:p>
    <w:p w:rsidR="00C6795F" w:rsidRPr="00D20446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  <w:rPr>
          <w:sz w:val="24"/>
          <w:szCs w:val="24"/>
        </w:rPr>
      </w:pPr>
      <w:r w:rsidRPr="00D20446">
        <w:rPr>
          <w:sz w:val="24"/>
          <w:szCs w:val="24"/>
        </w:rPr>
        <w:t>Отношение количества устраненных нарушений к общему количеству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нарушений, выявленных по результатам проверок (за отчетный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период):</w:t>
      </w:r>
    </w:p>
    <w:p w:rsidR="00C6795F" w:rsidRPr="00D20446" w:rsidRDefault="00234721">
      <w:pPr>
        <w:tabs>
          <w:tab w:val="left" w:pos="8365"/>
        </w:tabs>
        <w:spacing w:before="205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а) от 0до 75%(включительно)</w:t>
      </w:r>
      <w:r w:rsidRPr="00D20446">
        <w:rPr>
          <w:sz w:val="24"/>
          <w:szCs w:val="24"/>
        </w:rPr>
        <w:tab/>
        <w:t>0</w:t>
      </w:r>
    </w:p>
    <w:p w:rsidR="00C6795F" w:rsidRPr="00D20446" w:rsidRDefault="00234721">
      <w:pPr>
        <w:tabs>
          <w:tab w:val="right" w:pos="8531"/>
        </w:tabs>
        <w:spacing w:before="204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б) более75%(равно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либо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отсутствие нарушений)</w:t>
      </w:r>
      <w:r w:rsidRPr="00D20446">
        <w:rPr>
          <w:sz w:val="24"/>
          <w:szCs w:val="24"/>
        </w:rPr>
        <w:tab/>
        <w:t>50</w:t>
      </w:r>
    </w:p>
    <w:p w:rsidR="00C6795F" w:rsidRPr="00D20446" w:rsidRDefault="00234721">
      <w:pPr>
        <w:tabs>
          <w:tab w:val="right" w:pos="8586"/>
        </w:tabs>
        <w:spacing w:before="203"/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Максимальное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 эффективности</w:t>
      </w:r>
      <w:r w:rsidRPr="00D20446">
        <w:rPr>
          <w:sz w:val="24"/>
          <w:szCs w:val="24"/>
        </w:rPr>
        <w:tab/>
        <w:t>100</w:t>
      </w:r>
    </w:p>
    <w:p w:rsidR="00C6795F" w:rsidRPr="00D20446" w:rsidRDefault="00C6795F">
      <w:pPr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2</w:t>
      </w:r>
    </w:p>
    <w:p w:rsidR="00C6795F" w:rsidRPr="00D20446" w:rsidRDefault="00C6795F">
      <w:pPr>
        <w:pStyle w:val="a3"/>
        <w:rPr>
          <w:b/>
          <w:sz w:val="24"/>
          <w:szCs w:val="24"/>
        </w:rPr>
      </w:pPr>
    </w:p>
    <w:p w:rsidR="00C6795F" w:rsidRPr="00D20446" w:rsidRDefault="00234721">
      <w:pPr>
        <w:spacing w:before="1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ФОРМАОТЧЕТНОСТИ</w:t>
      </w:r>
    </w:p>
    <w:p w:rsidR="00C6795F" w:rsidRPr="00D20446" w:rsidRDefault="00234721">
      <w:pPr>
        <w:spacing w:before="1"/>
        <w:ind w:left="1637" w:right="1643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 показателям, характеризующим эффективность управления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 распоряжения объектами недвижимого имущества казны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публично-правового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образования,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которые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включены</w:t>
      </w:r>
    </w:p>
    <w:p w:rsidR="00C6795F" w:rsidRPr="00D20446" w:rsidRDefault="00234721">
      <w:pPr>
        <w:ind w:left="2232" w:right="2239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в перечни имущества, предоставляемого субъектам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малого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среднего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предпринимательства</w:t>
      </w:r>
    </w:p>
    <w:p w:rsidR="00C6795F" w:rsidRPr="00D20446" w:rsidRDefault="00C6795F">
      <w:pPr>
        <w:pStyle w:val="a3"/>
        <w:spacing w:before="5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6791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C6795F" w:rsidRPr="00D20446">
        <w:trPr>
          <w:trHeight w:val="962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местного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самоуправления,</w:t>
            </w:r>
          </w:p>
          <w:p w:rsidR="00C6795F" w:rsidRPr="00D20446" w:rsidRDefault="00234721">
            <w:pPr>
              <w:pStyle w:val="TableParagraph"/>
              <w:spacing w:before="2"/>
              <w:ind w:left="62" w:right="308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осуществляющий</w:t>
            </w:r>
            <w:proofErr w:type="gramEnd"/>
            <w:r w:rsidRPr="00D20446">
              <w:rPr>
                <w:sz w:val="24"/>
                <w:szCs w:val="24"/>
              </w:rPr>
              <w:t xml:space="preserve"> функции и полномочия в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сфере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имущественных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отношений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4"/>
              <w:ind w:left="96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7163A2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</w:t>
            </w:r>
            <w:r w:rsidR="00234721" w:rsidRPr="00D2044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 w:rsidR="00234721"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5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56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 w:rsidRPr="00D20446">
        <w:trPr>
          <w:trHeight w:val="964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7" w:line="252" w:lineRule="exact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line="252" w:lineRule="exact"/>
              <w:ind w:left="148" w:right="134"/>
              <w:jc w:val="center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gramEnd"/>
            <w:r w:rsidRPr="00D20446">
              <w:rPr>
                <w:sz w:val="24"/>
                <w:szCs w:val="24"/>
              </w:rPr>
              <w:t>/п</w:t>
            </w:r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7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7"/>
              <w:ind w:left="76" w:right="64" w:hanging="4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Показатель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 (баллов)</w:t>
            </w:r>
          </w:p>
        </w:tc>
      </w:tr>
    </w:tbl>
    <w:p w:rsidR="00C6795F" w:rsidRPr="00D20446" w:rsidRDefault="00234721">
      <w:pPr>
        <w:spacing w:before="94"/>
        <w:ind w:left="828" w:right="2213"/>
        <w:rPr>
          <w:sz w:val="24"/>
          <w:szCs w:val="24"/>
        </w:rPr>
      </w:pPr>
      <w:r w:rsidRPr="00D20446">
        <w:rPr>
          <w:sz w:val="24"/>
          <w:szCs w:val="24"/>
        </w:rPr>
        <w:t>Количество проведенных в течение года торгов в отношении каждого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объекта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казны публично-правового образования</w:t>
      </w:r>
      <w:hyperlink w:anchor="_bookmark0" w:history="1">
        <w:r w:rsidRPr="00D20446">
          <w:rPr>
            <w:sz w:val="24"/>
            <w:szCs w:val="24"/>
          </w:rPr>
          <w:t>&lt;1&gt;</w:t>
        </w:r>
      </w:hyperlink>
      <w:r w:rsidRPr="00D20446">
        <w:rPr>
          <w:sz w:val="24"/>
          <w:szCs w:val="24"/>
        </w:rPr>
        <w:t>:</w:t>
      </w:r>
    </w:p>
    <w:p w:rsidR="00C6795F" w:rsidRPr="00D20446" w:rsidRDefault="00234721">
      <w:pPr>
        <w:tabs>
          <w:tab w:val="left" w:pos="8365"/>
        </w:tabs>
        <w:spacing w:before="205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а</w:t>
      </w:r>
      <w:proofErr w:type="gramStart"/>
      <w:r w:rsidRPr="00D20446">
        <w:rPr>
          <w:sz w:val="24"/>
          <w:szCs w:val="24"/>
        </w:rPr>
        <w:t>)т</w:t>
      </w:r>
      <w:proofErr w:type="gramEnd"/>
      <w:r w:rsidRPr="00D20446">
        <w:rPr>
          <w:sz w:val="24"/>
          <w:szCs w:val="24"/>
        </w:rPr>
        <w:t>орги не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проводились</w:t>
      </w:r>
      <w:r w:rsidRPr="00D20446">
        <w:rPr>
          <w:sz w:val="24"/>
          <w:szCs w:val="24"/>
        </w:rPr>
        <w:tab/>
        <w:t>0</w:t>
      </w:r>
    </w:p>
    <w:p w:rsidR="00C6795F" w:rsidRPr="00D20446" w:rsidRDefault="00C6795F">
      <w:pPr>
        <w:pStyle w:val="a3"/>
        <w:spacing w:before="11"/>
        <w:rPr>
          <w:sz w:val="24"/>
          <w:szCs w:val="24"/>
        </w:rPr>
      </w:pPr>
    </w:p>
    <w:p w:rsidR="00C6795F" w:rsidRPr="00D20446" w:rsidRDefault="00C6795F">
      <w:pPr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91"/>
        <w:ind w:left="828" w:right="6"/>
        <w:rPr>
          <w:sz w:val="24"/>
          <w:szCs w:val="24"/>
        </w:rPr>
      </w:pPr>
      <w:r w:rsidRPr="00D20446">
        <w:rPr>
          <w:sz w:val="24"/>
          <w:szCs w:val="24"/>
        </w:rPr>
        <w:lastRenderedPageBreak/>
        <w:t>б) процедура была проведена и признана несостоявшейся по причине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того,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 xml:space="preserve">что не </w:t>
      </w:r>
      <w:proofErr w:type="gramStart"/>
      <w:r w:rsidRPr="00D20446">
        <w:rPr>
          <w:sz w:val="24"/>
          <w:szCs w:val="24"/>
        </w:rPr>
        <w:t>подана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ни одна заявка/подана</w:t>
      </w:r>
      <w:proofErr w:type="gramEnd"/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одна заявка</w:t>
      </w:r>
    </w:p>
    <w:p w:rsidR="00C6795F" w:rsidRPr="00D20446" w:rsidRDefault="00234721">
      <w:pPr>
        <w:spacing w:before="202"/>
        <w:ind w:left="828" w:right="-17"/>
        <w:rPr>
          <w:sz w:val="24"/>
          <w:szCs w:val="24"/>
        </w:rPr>
      </w:pPr>
      <w:r w:rsidRPr="00D20446">
        <w:rPr>
          <w:sz w:val="24"/>
          <w:szCs w:val="24"/>
        </w:rPr>
        <w:t>в) проведена состоявшаяся процедура торгов и по результатам торгов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заключен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договор</w:t>
      </w:r>
    </w:p>
    <w:p w:rsidR="00C6795F" w:rsidRPr="00D20446" w:rsidRDefault="00234721">
      <w:pPr>
        <w:spacing w:before="91"/>
        <w:ind w:left="792" w:right="1040"/>
        <w:jc w:val="center"/>
        <w:rPr>
          <w:sz w:val="24"/>
          <w:szCs w:val="24"/>
        </w:rPr>
      </w:pPr>
      <w:r w:rsidRPr="00D20446">
        <w:rPr>
          <w:sz w:val="24"/>
          <w:szCs w:val="24"/>
        </w:rPr>
        <w:br w:type="column"/>
      </w:r>
      <w:r w:rsidRPr="00D20446">
        <w:rPr>
          <w:sz w:val="24"/>
          <w:szCs w:val="24"/>
        </w:rPr>
        <w:lastRenderedPageBreak/>
        <w:t>50</w:t>
      </w:r>
    </w:p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234721">
      <w:pPr>
        <w:spacing w:before="179"/>
        <w:ind w:left="792" w:right="1040"/>
        <w:jc w:val="center"/>
        <w:rPr>
          <w:sz w:val="24"/>
          <w:szCs w:val="24"/>
        </w:rPr>
      </w:pPr>
      <w:r w:rsidRPr="00D20446">
        <w:rPr>
          <w:sz w:val="24"/>
          <w:szCs w:val="24"/>
        </w:rPr>
        <w:t>100</w:t>
      </w:r>
    </w:p>
    <w:p w:rsidR="00C6795F" w:rsidRPr="00D20446" w:rsidRDefault="00C6795F">
      <w:pPr>
        <w:jc w:val="center"/>
        <w:rPr>
          <w:sz w:val="24"/>
          <w:szCs w:val="24"/>
        </w:rPr>
        <w:sectPr w:rsidR="00C6795F" w:rsidRPr="00D20446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C6795F" w:rsidRPr="00D20446" w:rsidRDefault="00C6795F">
      <w:pPr>
        <w:pStyle w:val="a3"/>
        <w:spacing w:before="10"/>
        <w:rPr>
          <w:sz w:val="24"/>
          <w:szCs w:val="24"/>
        </w:rPr>
      </w:pPr>
    </w:p>
    <w:p w:rsidR="00C6795F" w:rsidRPr="00D20446" w:rsidRDefault="00234721">
      <w:pPr>
        <w:tabs>
          <w:tab w:val="right" w:pos="8586"/>
        </w:tabs>
        <w:spacing w:before="91"/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Максимальное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="007163A2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 эффективности</w:t>
      </w:r>
      <w:r w:rsidRPr="00D20446">
        <w:rPr>
          <w:sz w:val="24"/>
          <w:szCs w:val="24"/>
        </w:rPr>
        <w:tab/>
        <w:t>100</w:t>
      </w:r>
    </w:p>
    <w:p w:rsidR="00C6795F" w:rsidRPr="00D20446" w:rsidRDefault="001828D7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Line 7" o:spid="_x0000_s1026" style="position:absolute;left:0;text-align:left;z-index:15728640;visibility:visible;mso-position-horizontal-relative:page" from="85.1pt,25.65pt" to="20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OTHwIAAEQ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" strokeweight=".28819mm">
            <v:stroke dashstyle="3 1"/>
            <w10:wrap anchorx="page"/>
          </v:line>
        </w:pict>
      </w:r>
      <w:bookmarkStart w:id="1" w:name="_bookmark0"/>
      <w:bookmarkEnd w:id="1"/>
      <w:r w:rsidR="00234721" w:rsidRPr="00D20446">
        <w:rPr>
          <w:sz w:val="24"/>
          <w:szCs w:val="24"/>
        </w:rPr>
        <w:t>&lt;1&gt;</w:t>
      </w:r>
      <w:r w:rsidR="00234721" w:rsidRPr="00D20446">
        <w:rPr>
          <w:sz w:val="24"/>
          <w:szCs w:val="24"/>
        </w:rPr>
        <w:tab/>
        <w:t>Совокупное</w:t>
      </w:r>
      <w:r w:rsidR="00234721" w:rsidRPr="00D20446">
        <w:rPr>
          <w:sz w:val="24"/>
          <w:szCs w:val="24"/>
        </w:rPr>
        <w:tab/>
        <w:t>значение</w:t>
      </w:r>
      <w:r w:rsidR="00234721" w:rsidRPr="00D20446">
        <w:rPr>
          <w:sz w:val="24"/>
          <w:szCs w:val="24"/>
        </w:rPr>
        <w:tab/>
        <w:t>показателя</w:t>
      </w:r>
      <w:r w:rsidR="00234721" w:rsidRPr="00D20446">
        <w:rPr>
          <w:sz w:val="24"/>
          <w:szCs w:val="24"/>
        </w:rPr>
        <w:tab/>
        <w:t>эффективности</w:t>
      </w:r>
      <w:r w:rsidR="00234721" w:rsidRPr="00D20446">
        <w:rPr>
          <w:sz w:val="24"/>
          <w:szCs w:val="24"/>
        </w:rPr>
        <w:tab/>
        <w:t>рассчитывается</w:t>
      </w:r>
      <w:r w:rsidR="00234721" w:rsidRPr="00D20446">
        <w:rPr>
          <w:sz w:val="24"/>
          <w:szCs w:val="24"/>
        </w:rPr>
        <w:tab/>
        <w:t>методом</w:t>
      </w:r>
      <w:r w:rsidR="00234721" w:rsidRPr="00D20446">
        <w:rPr>
          <w:sz w:val="24"/>
          <w:szCs w:val="24"/>
        </w:rPr>
        <w:tab/>
      </w:r>
      <w:r w:rsidR="00234721" w:rsidRPr="00D20446">
        <w:rPr>
          <w:spacing w:val="-1"/>
          <w:sz w:val="24"/>
          <w:szCs w:val="24"/>
        </w:rPr>
        <w:t>среднего</w:t>
      </w:r>
      <w:r w:rsidR="007163A2">
        <w:rPr>
          <w:spacing w:val="-1"/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арифметическог</w:t>
      </w:r>
      <w:proofErr w:type="gramStart"/>
      <w:r w:rsidR="00234721" w:rsidRPr="00D20446">
        <w:rPr>
          <w:sz w:val="24"/>
          <w:szCs w:val="24"/>
        </w:rPr>
        <w:t>о(</w:t>
      </w:r>
      <w:proofErr w:type="gramEnd"/>
      <w:r w:rsidR="00234721" w:rsidRPr="00D20446">
        <w:rPr>
          <w:sz w:val="24"/>
          <w:szCs w:val="24"/>
        </w:rPr>
        <w:t>сумма всех чисел</w:t>
      </w:r>
      <w:r w:rsidR="007163A2">
        <w:rPr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множества, деленная</w:t>
      </w:r>
      <w:r w:rsidR="007163A2">
        <w:rPr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на их</w:t>
      </w:r>
      <w:r w:rsidR="007163A2">
        <w:rPr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количество).</w:t>
      </w:r>
    </w:p>
    <w:p w:rsidR="00C6795F" w:rsidRPr="00D20446" w:rsidRDefault="00C6795F">
      <w:pPr>
        <w:rPr>
          <w:sz w:val="24"/>
          <w:szCs w:val="24"/>
        </w:rPr>
        <w:sectPr w:rsidR="00C6795F" w:rsidRPr="00D20446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3</w:t>
      </w:r>
    </w:p>
    <w:p w:rsidR="00C6795F" w:rsidRPr="00D20446" w:rsidRDefault="00C6795F">
      <w:pPr>
        <w:pStyle w:val="a3"/>
        <w:rPr>
          <w:b/>
          <w:sz w:val="24"/>
          <w:szCs w:val="24"/>
        </w:rPr>
      </w:pPr>
    </w:p>
    <w:p w:rsidR="00C6795F" w:rsidRPr="00D20446" w:rsidRDefault="00234721">
      <w:pPr>
        <w:spacing w:before="1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ФОРМАОТЧЕТНОСТИ</w:t>
      </w:r>
    </w:p>
    <w:p w:rsidR="00C6795F" w:rsidRPr="00D20446" w:rsidRDefault="00234721">
      <w:pPr>
        <w:spacing w:before="1"/>
        <w:ind w:left="1637" w:right="1643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 показателям, характеризующим эффективность управления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распоряжения земельными</w:t>
      </w:r>
      <w:r w:rsidR="007163A2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участками</w:t>
      </w:r>
    </w:p>
    <w:p w:rsidR="00C6795F" w:rsidRPr="00D20446" w:rsidRDefault="00C6795F">
      <w:pPr>
        <w:pStyle w:val="a3"/>
        <w:spacing w:before="3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6791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56"/>
        <w:gridCol w:w="1341"/>
        <w:gridCol w:w="1473"/>
      </w:tblGrid>
      <w:tr w:rsidR="00C6795F" w:rsidRPr="00D20446">
        <w:trPr>
          <w:trHeight w:val="964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 w:right="107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 местного самоуправления,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осуществляющий функции в сфере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имущественных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отношений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7"/>
              <w:ind w:left="96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5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7163A2">
            <w:pPr>
              <w:pStyle w:val="TableParagraph"/>
              <w:spacing w:before="94"/>
              <w:ind w:left="13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</w:t>
            </w:r>
            <w:r w:rsidR="00234721" w:rsidRPr="00D2044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hyperlink r:id="rId20">
              <w:r w:rsidR="00234721"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56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 w:rsidRPr="00D20446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7" w:line="252" w:lineRule="exact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line="252" w:lineRule="exact"/>
              <w:ind w:left="148" w:right="134"/>
              <w:jc w:val="center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gramEnd"/>
            <w:r w:rsidRPr="00D20446">
              <w:rPr>
                <w:sz w:val="24"/>
                <w:szCs w:val="24"/>
              </w:rPr>
              <w:t>/п</w:t>
            </w:r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7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7"/>
              <w:ind w:left="76" w:right="65" w:hanging="3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Показатель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 (баллов)</w:t>
            </w:r>
          </w:p>
        </w:tc>
      </w:tr>
    </w:tbl>
    <w:p w:rsidR="00C6795F" w:rsidRPr="00D20446" w:rsidRDefault="00C6795F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762"/>
        <w:gridCol w:w="720"/>
      </w:tblGrid>
      <w:tr w:rsidR="00C6795F" w:rsidRPr="00D20446">
        <w:trPr>
          <w:trHeight w:val="1363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ind w:left="673" w:right="699" w:hanging="45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1.</w:t>
            </w:r>
            <w:r w:rsidRPr="00D20446">
              <w:rPr>
                <w:sz w:val="24"/>
                <w:szCs w:val="24"/>
              </w:rPr>
              <w:tab/>
              <w:t>Процент сокращения площади земельных участков муниципальной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казны, не вовлеченных в хозяйственный оборот, по отношению кплощадиземельныхучастковмуниципальнойказныв2012год</w:t>
            </w:r>
            <w:proofErr w:type="gramStart"/>
            <w:r w:rsidRPr="00D20446">
              <w:rPr>
                <w:sz w:val="24"/>
                <w:szCs w:val="24"/>
              </w:rPr>
              <w:t>у(</w:t>
            </w:r>
            <w:proofErr w:type="gramEnd"/>
            <w:r w:rsidRPr="00D20446">
              <w:rPr>
                <w:sz w:val="24"/>
                <w:szCs w:val="24"/>
              </w:rPr>
              <w:t>за</w:t>
            </w:r>
          </w:p>
          <w:p w:rsidR="00C6795F" w:rsidRPr="00D20446" w:rsidRDefault="00234721">
            <w:pPr>
              <w:pStyle w:val="TableParagraph"/>
              <w:ind w:left="673" w:right="325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исключением земельных участков, изъятых из оборота и ограниченных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обороте)</w:t>
            </w:r>
            <w:hyperlink w:anchor="_bookmark1" w:history="1">
              <w:r w:rsidRPr="00D20446">
                <w:rPr>
                  <w:sz w:val="24"/>
                  <w:szCs w:val="24"/>
                </w:rPr>
                <w:t>&lt;2&gt;</w:t>
              </w:r>
            </w:hyperlink>
            <w:r w:rsidRPr="00D20446"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7"/>
              <w:ind w:right="158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7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8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8"/>
              <w:ind w:right="102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1215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2.</w:t>
            </w:r>
            <w:r w:rsidRPr="00D20446">
              <w:rPr>
                <w:sz w:val="24"/>
                <w:szCs w:val="24"/>
              </w:rPr>
              <w:tab/>
              <w:t>Площадь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земельных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участков,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находящихся</w:t>
            </w:r>
            <w:r w:rsidR="007163A2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="007163A2">
              <w:rPr>
                <w:sz w:val="24"/>
                <w:szCs w:val="24"/>
              </w:rPr>
              <w:t xml:space="preserve"> </w:t>
            </w:r>
            <w:proofErr w:type="gramStart"/>
            <w:r w:rsidRPr="00D20446">
              <w:rPr>
                <w:sz w:val="24"/>
                <w:szCs w:val="24"/>
              </w:rPr>
              <w:t>муниципальной</w:t>
            </w:r>
            <w:proofErr w:type="gramEnd"/>
          </w:p>
          <w:p w:rsidR="00C6795F" w:rsidRPr="00D20446" w:rsidRDefault="00234721">
            <w:pPr>
              <w:pStyle w:val="TableParagraph"/>
              <w:ind w:left="673" w:right="417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собственности, в отношении которых сформированы и уточнены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границы, а также внесены сведения в Единый государственный реестр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недвижимости</w:t>
            </w:r>
            <w:hyperlink w:anchor="_bookmark1" w:history="1">
              <w:r w:rsidRPr="00D20446">
                <w:rPr>
                  <w:sz w:val="24"/>
                  <w:szCs w:val="24"/>
                </w:rPr>
                <w:t>&lt;2&gt;</w:t>
              </w:r>
            </w:hyperlink>
            <w:r w:rsidRPr="00D20446">
              <w:rPr>
                <w:sz w:val="24"/>
                <w:szCs w:val="24"/>
              </w:rPr>
              <w:t>(га):</w:t>
            </w:r>
          </w:p>
        </w:tc>
        <w:tc>
          <w:tcPr>
            <w:tcW w:w="7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8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8"/>
              <w:ind w:right="158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6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7"/>
              <w:ind w:right="102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350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left="50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Максимальное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значение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показателя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right="47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100</w:t>
            </w:r>
          </w:p>
        </w:tc>
      </w:tr>
    </w:tbl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1828D7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" o:spid="_x0000_s1031" style="position:absolute;margin-left:85.1pt;margin-top:14.1pt;width:11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" path="m,l2340,e" filled="f" strokeweight=".28819mm">
            <v:stroke dashstyle="3 1"/>
            <v:path arrowok="t" o:connecttype="custom" o:connectlocs="0,0;1485900,0" o:connectangles="0,0"/>
            <w10:wrap type="topAndBottom" anchorx="page"/>
          </v:shape>
        </w:pict>
      </w:r>
    </w:p>
    <w:p w:rsidR="00C6795F" w:rsidRPr="00D20446" w:rsidRDefault="00234721">
      <w:pPr>
        <w:spacing w:before="58"/>
        <w:ind w:left="142"/>
        <w:rPr>
          <w:sz w:val="24"/>
          <w:szCs w:val="24"/>
        </w:rPr>
      </w:pPr>
      <w:bookmarkStart w:id="2" w:name="_bookmark1"/>
      <w:bookmarkEnd w:id="2"/>
      <w:r w:rsidRPr="00D20446">
        <w:rPr>
          <w:sz w:val="24"/>
          <w:szCs w:val="24"/>
        </w:rPr>
        <w:t>&lt;2&gt;Органам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местного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самоуправления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рекомендуется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установить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показателя.</w:t>
      </w:r>
    </w:p>
    <w:p w:rsidR="00C6795F" w:rsidRPr="00D20446" w:rsidRDefault="00C6795F">
      <w:pPr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4</w:t>
      </w:r>
    </w:p>
    <w:p w:rsidR="00C6795F" w:rsidRPr="00D20446" w:rsidRDefault="00C6795F">
      <w:pPr>
        <w:pStyle w:val="a3"/>
        <w:spacing w:before="1"/>
        <w:rPr>
          <w:b/>
          <w:sz w:val="24"/>
          <w:szCs w:val="24"/>
        </w:rPr>
      </w:pPr>
    </w:p>
    <w:p w:rsidR="00C6795F" w:rsidRPr="00D20446" w:rsidRDefault="00234721">
      <w:pPr>
        <w:spacing w:before="92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ФОРМАОТЧЕТНОСТИ</w:t>
      </w:r>
    </w:p>
    <w:p w:rsidR="00C6795F" w:rsidRPr="00D20446" w:rsidRDefault="00234721">
      <w:pPr>
        <w:spacing w:before="1"/>
        <w:ind w:left="1519" w:right="1523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 показателям, характеризующим эффективность приватизации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объектов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муниципального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имущества</w:t>
      </w:r>
      <w:r w:rsidR="00F62493">
        <w:rPr>
          <w:b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казны</w:t>
      </w:r>
    </w:p>
    <w:p w:rsidR="00C6795F" w:rsidRPr="00D20446" w:rsidRDefault="00C6795F">
      <w:pPr>
        <w:pStyle w:val="a3"/>
        <w:spacing w:before="3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7482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020"/>
        <w:gridCol w:w="1473"/>
        <w:gridCol w:w="655"/>
      </w:tblGrid>
      <w:tr w:rsidR="00C6795F" w:rsidRPr="00D20446">
        <w:trPr>
          <w:trHeight w:val="710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 w:right="114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 местного самоуправления, осуществляющий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функции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полномочия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сфере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имущественных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отношений</w:t>
            </w:r>
          </w:p>
        </w:tc>
        <w:tc>
          <w:tcPr>
            <w:tcW w:w="10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234721">
            <w:pPr>
              <w:pStyle w:val="TableParagraph"/>
              <w:spacing w:before="97"/>
              <w:ind w:left="16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0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F62493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</w:t>
            </w:r>
            <w:r w:rsidR="00234721" w:rsidRPr="00D2044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hyperlink r:id="rId21">
              <w:r w:rsidR="00234721"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6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02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0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918"/>
        <w:gridCol w:w="1474"/>
      </w:tblGrid>
      <w:tr w:rsidR="00C6795F" w:rsidRPr="00D20446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before="2"/>
              <w:ind w:left="148" w:right="134"/>
              <w:jc w:val="center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gramEnd"/>
            <w:r w:rsidRPr="00D20446">
              <w:rPr>
                <w:sz w:val="24"/>
                <w:szCs w:val="24"/>
              </w:rPr>
              <w:t>/п</w:t>
            </w:r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4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76" w:right="65" w:hanging="2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 (баллов)</w:t>
            </w:r>
          </w:p>
        </w:tc>
      </w:tr>
    </w:tbl>
    <w:p w:rsidR="00C6795F" w:rsidRPr="00D20446" w:rsidRDefault="00C6795F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728"/>
        <w:gridCol w:w="755"/>
      </w:tblGrid>
      <w:tr w:rsidR="00C6795F" w:rsidRPr="00D20446">
        <w:trPr>
          <w:trHeight w:val="856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ind w:left="673" w:right="976" w:hanging="45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1.</w:t>
            </w:r>
            <w:r w:rsidRPr="00D20446">
              <w:rPr>
                <w:sz w:val="24"/>
                <w:szCs w:val="24"/>
              </w:rPr>
              <w:tab/>
              <w:t>Доля продаж пакетов акций акционерных обществ, подлежащих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продаже в соответствии с прогнозным планом (программой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риватизации</w:t>
            </w:r>
            <w:hyperlink w:anchor="_bookmark2" w:history="1">
              <w:r w:rsidRPr="00D20446">
                <w:rPr>
                  <w:sz w:val="24"/>
                  <w:szCs w:val="24"/>
                </w:rPr>
                <w:t>&lt;1&gt;</w:t>
              </w:r>
            </w:hyperlink>
            <w:r w:rsidRPr="00D20446">
              <w:rPr>
                <w:sz w:val="24"/>
                <w:szCs w:val="24"/>
              </w:rPr>
              <w:t>:</w:t>
            </w:r>
          </w:p>
        </w:tc>
        <w:tc>
          <w:tcPr>
            <w:tcW w:w="7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6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/>
              <w:ind w:right="159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7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/>
              <w:ind w:right="103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1215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2.</w:t>
            </w:r>
            <w:r w:rsidRPr="00D20446">
              <w:rPr>
                <w:sz w:val="24"/>
                <w:szCs w:val="24"/>
              </w:rPr>
              <w:tab/>
              <w:t>Доля продаж объектов имущества муниципальной казны, подлежащих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продаже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соответствии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прогнозным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</w:t>
            </w:r>
            <w:proofErr w:type="gramStart"/>
            <w:r w:rsidRPr="00D20446">
              <w:rPr>
                <w:sz w:val="24"/>
                <w:szCs w:val="24"/>
              </w:rPr>
              <w:t>м(</w:t>
            </w:r>
            <w:proofErr w:type="gramEnd"/>
            <w:r w:rsidRPr="00D20446">
              <w:rPr>
                <w:sz w:val="24"/>
                <w:szCs w:val="24"/>
              </w:rPr>
              <w:t>программой)</w:t>
            </w:r>
          </w:p>
          <w:p w:rsidR="00C6795F" w:rsidRPr="00D20446" w:rsidRDefault="00234721">
            <w:pPr>
              <w:pStyle w:val="TableParagraph"/>
              <w:spacing w:line="252" w:lineRule="exact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приватизаци</w:t>
            </w:r>
            <w:proofErr w:type="gramStart"/>
            <w:r w:rsidRPr="00D20446">
              <w:rPr>
                <w:sz w:val="24"/>
                <w:szCs w:val="24"/>
              </w:rPr>
              <w:t>и(</w:t>
            </w:r>
            <w:proofErr w:type="gramEnd"/>
            <w:r w:rsidRPr="00D20446">
              <w:rPr>
                <w:sz w:val="24"/>
                <w:szCs w:val="24"/>
              </w:rPr>
              <w:t>за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исключением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пакетов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акций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акционерных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обществ)</w:t>
            </w:r>
          </w:p>
          <w:p w:rsidR="00C6795F" w:rsidRPr="00D20446" w:rsidRDefault="001828D7">
            <w:pPr>
              <w:pStyle w:val="TableParagraph"/>
              <w:spacing w:line="252" w:lineRule="exact"/>
              <w:ind w:left="673"/>
              <w:rPr>
                <w:sz w:val="24"/>
                <w:szCs w:val="24"/>
              </w:rPr>
            </w:pPr>
            <w:hyperlink w:anchor="_bookmark2" w:history="1">
              <w:r w:rsidR="00234721" w:rsidRPr="00D20446">
                <w:rPr>
                  <w:sz w:val="24"/>
                  <w:szCs w:val="24"/>
                </w:rPr>
                <w:t>&lt;1&gt;</w:t>
              </w:r>
            </w:hyperlink>
            <w:r w:rsidR="00234721" w:rsidRPr="00D20446">
              <w:rPr>
                <w:sz w:val="24"/>
                <w:szCs w:val="24"/>
              </w:rPr>
              <w:t>:</w:t>
            </w:r>
          </w:p>
        </w:tc>
        <w:tc>
          <w:tcPr>
            <w:tcW w:w="7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/>
              <w:ind w:right="159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7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8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</w:t>
            </w:r>
            <w:proofErr w:type="gramStart"/>
            <w:r w:rsidRPr="00D20446">
              <w:rPr>
                <w:sz w:val="24"/>
                <w:szCs w:val="24"/>
              </w:rPr>
              <w:t>)п</w:t>
            </w:r>
            <w:proofErr w:type="gramEnd"/>
            <w:r w:rsidRPr="00D20446">
              <w:rPr>
                <w:sz w:val="24"/>
                <w:szCs w:val="24"/>
              </w:rPr>
              <w:t>лановые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8"/>
              <w:ind w:right="103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350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left="50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Максимальное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значение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показателя</w:t>
            </w:r>
            <w:r w:rsidR="00F62493">
              <w:rPr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right="48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100</w:t>
            </w:r>
          </w:p>
        </w:tc>
      </w:tr>
    </w:tbl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1828D7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Group 3" o:spid="_x0000_s1030" style="position:absolute;margin-left:85.1pt;margin-top:13.75pt;width:117.15pt;height:.85pt;z-index:-15727616;mso-wrap-distance-left:0;mso-wrap-distance-right:0;mso-position-horizontal-relative:page" coordorigin="1702,275" coordsize="234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">
            <v:line id="Line 5" o:spid="_x0000_s1027" style="position:absolute;visibility:visible" from="1702,283" to="3237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tG8QAAADaAAAADwAAAGRycy9kb3ducmV2LnhtbESPzWrDMBCE74G+g9hCLqGR40J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60bxAAAANoAAAAPAAAAAAAAAAAA&#10;AAAAAKECAABkcnMvZG93bnJldi54bWxQSwUGAAAAAAQABAD5AAAAkgMAAAAA&#10;" strokeweight=".28819mm">
              <v:stroke dashstyle="3 1"/>
            </v:line>
            <v:line id="Line 4" o:spid="_x0000_s1028" style="position:absolute;visibility:visible" from="3240,283" to="4045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o1b8QAAADaAAAADwAAAGRycy9kb3ducmV2LnhtbESPzWrDMBCE74G+g9hCLqGRY0poncim&#10;hBaCe8lPH2CxNraptTKW/JM8fVUI5DjMzDfMNptMIwbqXG1ZwWoZgSAurK65VPBz/np5A+E8ssbG&#10;Mim4koMsfZptMdF25CMNJ1+KAGGXoILK+zaR0hUVGXRL2xIH72I7gz7IrpS6wzHATSPjKFpLgzWH&#10;hQpb2lVU/J56o8Dd4vwb812pD5/HfHV+72/XBSk1f54+NiA8Tf4Rvrf3WsEr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+jVvxAAAANoAAAAPAAAAAAAAAAAA&#10;AAAAAKECAABkcnMvZG93bnJldi54bWxQSwUGAAAAAAQABAD5AAAAkgMAAAAA&#10;" strokeweight=".28819mm">
              <v:stroke dashstyle="3 1"/>
            </v:line>
            <w10:wrap type="topAndBottom" anchorx="page"/>
          </v:group>
        </w:pict>
      </w:r>
    </w:p>
    <w:p w:rsidR="00C6795F" w:rsidRPr="00D20446" w:rsidRDefault="00234721">
      <w:pPr>
        <w:spacing w:before="58"/>
        <w:ind w:left="142"/>
        <w:rPr>
          <w:sz w:val="24"/>
          <w:szCs w:val="24"/>
        </w:rPr>
      </w:pPr>
      <w:bookmarkStart w:id="3" w:name="_bookmark2"/>
      <w:bookmarkEnd w:id="3"/>
      <w:r w:rsidRPr="00D20446">
        <w:rPr>
          <w:sz w:val="24"/>
          <w:szCs w:val="24"/>
        </w:rPr>
        <w:t>&lt;1&gt;Органам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местного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самоуправления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рекомендуется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установить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="001828D7">
        <w:rPr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показателя.</w:t>
      </w:r>
    </w:p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1828D7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2" o:spid="_x0000_s1029" style="position:absolute;margin-left:83.65pt;margin-top:14.05pt;width:470.75pt;height:.7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" fillcolor="black" stroked="f">
            <w10:wrap type="topAndBottom" anchorx="page"/>
          </v:rect>
        </w:pict>
      </w:r>
    </w:p>
    <w:sectPr w:rsidR="00C6795F" w:rsidRPr="00D20446" w:rsidSect="00C6795F">
      <w:pgSz w:w="11910" w:h="16840"/>
      <w:pgMar w:top="1040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C1" w:rsidRDefault="00201FC1" w:rsidP="00ED71C5">
      <w:r>
        <w:separator/>
      </w:r>
    </w:p>
  </w:endnote>
  <w:endnote w:type="continuationSeparator" w:id="0">
    <w:p w:rsidR="00201FC1" w:rsidRDefault="00201FC1" w:rsidP="00ED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94401"/>
      <w:docPartObj>
        <w:docPartGallery w:val="Page Numbers (Bottom of Page)"/>
        <w:docPartUnique/>
      </w:docPartObj>
    </w:sdtPr>
    <w:sdtEndPr/>
    <w:sdtContent>
      <w:p w:rsidR="00ED71C5" w:rsidRDefault="002D768A">
        <w:pPr>
          <w:pStyle w:val="aa"/>
          <w:jc w:val="center"/>
        </w:pPr>
        <w:r>
          <w:fldChar w:fldCharType="begin"/>
        </w:r>
        <w:r w:rsidR="00ED71C5">
          <w:instrText>PAGE   \* MERGEFORMAT</w:instrText>
        </w:r>
        <w:r>
          <w:fldChar w:fldCharType="separate"/>
        </w:r>
        <w:r w:rsidR="001828D7">
          <w:rPr>
            <w:noProof/>
          </w:rPr>
          <w:t>8</w:t>
        </w:r>
        <w:r>
          <w:fldChar w:fldCharType="end"/>
        </w:r>
      </w:p>
    </w:sdtContent>
  </w:sdt>
  <w:p w:rsidR="00ED71C5" w:rsidRDefault="00ED71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C1" w:rsidRDefault="00201FC1" w:rsidP="00ED71C5">
      <w:r>
        <w:separator/>
      </w:r>
    </w:p>
  </w:footnote>
  <w:footnote w:type="continuationSeparator" w:id="0">
    <w:p w:rsidR="00201FC1" w:rsidRDefault="00201FC1" w:rsidP="00ED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795F"/>
    <w:rsid w:val="000A4762"/>
    <w:rsid w:val="00141D0F"/>
    <w:rsid w:val="0014606D"/>
    <w:rsid w:val="00180533"/>
    <w:rsid w:val="001828D7"/>
    <w:rsid w:val="001A79E1"/>
    <w:rsid w:val="00201FC1"/>
    <w:rsid w:val="00234721"/>
    <w:rsid w:val="002D768A"/>
    <w:rsid w:val="00335B7C"/>
    <w:rsid w:val="00341B28"/>
    <w:rsid w:val="00363A90"/>
    <w:rsid w:val="004045EF"/>
    <w:rsid w:val="004060D8"/>
    <w:rsid w:val="005705DC"/>
    <w:rsid w:val="007163A2"/>
    <w:rsid w:val="007B54A5"/>
    <w:rsid w:val="00802E76"/>
    <w:rsid w:val="00805177"/>
    <w:rsid w:val="00890490"/>
    <w:rsid w:val="00B455D8"/>
    <w:rsid w:val="00B563F5"/>
    <w:rsid w:val="00C6795F"/>
    <w:rsid w:val="00CC3593"/>
    <w:rsid w:val="00CE3753"/>
    <w:rsid w:val="00D20446"/>
    <w:rsid w:val="00EA47CD"/>
    <w:rsid w:val="00EA49A8"/>
    <w:rsid w:val="00ED71C5"/>
    <w:rsid w:val="00F47DBC"/>
    <w:rsid w:val="00F62493"/>
    <w:rsid w:val="00F80ACC"/>
    <w:rsid w:val="00F97703"/>
    <w:rsid w:val="00FF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95F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805177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rsid w:val="005705DC"/>
    <w:pPr>
      <w:widowControl/>
      <w:autoSpaceDE/>
      <w:autoSpaceDN/>
      <w:spacing w:before="100" w:after="100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71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1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D71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1C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E3753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95F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805177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rsid w:val="005705DC"/>
    <w:pPr>
      <w:widowControl/>
      <w:autoSpaceDE/>
      <w:autoSpaceDN/>
      <w:spacing w:before="100" w:after="100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71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1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D71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1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8" Type="http://schemas.openxmlformats.org/officeDocument/2006/relationships/hyperlink" Target="https://login.consultant.ru/link/?req=doc&amp;base=RZR&amp;n=149911&amp;date=20.11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149911&amp;date=20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7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20" Type="http://schemas.openxmlformats.org/officeDocument/2006/relationships/hyperlink" Target="https://login.consultant.ru/link/?req=doc&amp;base=RZR&amp;n=149911&amp;date=20.11.20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9" Type="http://schemas.openxmlformats.org/officeDocument/2006/relationships/hyperlink" Target="https://login.consultant.ru/link/?req=doc&amp;base=RZR&amp;n=149911&amp;date=20.11.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user</cp:lastModifiedBy>
  <cp:revision>14</cp:revision>
  <cp:lastPrinted>2023-11-08T04:49:00Z</cp:lastPrinted>
  <dcterms:created xsi:type="dcterms:W3CDTF">2023-03-16T05:25:00Z</dcterms:created>
  <dcterms:modified xsi:type="dcterms:W3CDTF">2023-11-08T04:51:00Z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2021-12-22T00:00:00Z</vt:filetime>
  </property>
</Properties>
</file>