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A5" w:rsidRDefault="008B38A5" w:rsidP="00206525">
      <w:pPr>
        <w:spacing w:after="0" w:line="240" w:lineRule="auto"/>
        <w:jc w:val="center"/>
        <w:rPr>
          <w:sz w:val="28"/>
          <w:szCs w:val="28"/>
        </w:rPr>
      </w:pPr>
    </w:p>
    <w:p w:rsidR="008B38A5" w:rsidRPr="004C78C3" w:rsidRDefault="00A57463" w:rsidP="00A27FC6">
      <w:pPr>
        <w:tabs>
          <w:tab w:val="left" w:pos="3881"/>
          <w:tab w:val="center" w:pos="4677"/>
        </w:tabs>
        <w:spacing w:after="0"/>
        <w:jc w:val="center"/>
      </w:pPr>
      <w:r>
        <w:rPr>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8.2pt;visibility:visible">
            <v:imagedata r:id="rId9" o:title=""/>
          </v:shape>
        </w:pict>
      </w:r>
    </w:p>
    <w:p w:rsidR="008B38A5" w:rsidRPr="004C78C3" w:rsidRDefault="008B38A5" w:rsidP="00A27FC6">
      <w:pPr>
        <w:spacing w:after="0"/>
        <w:jc w:val="center"/>
        <w:rPr>
          <w:b/>
          <w:sz w:val="28"/>
          <w:szCs w:val="28"/>
        </w:rPr>
      </w:pPr>
      <w:r w:rsidRPr="004C78C3">
        <w:rPr>
          <w:b/>
          <w:sz w:val="28"/>
          <w:szCs w:val="28"/>
        </w:rPr>
        <w:t xml:space="preserve">АДМИНИСТРАЦИЯ </w:t>
      </w:r>
    </w:p>
    <w:p w:rsidR="008B38A5" w:rsidRPr="004C78C3" w:rsidRDefault="008B38A5" w:rsidP="00A27FC6">
      <w:pPr>
        <w:spacing w:after="0"/>
        <w:jc w:val="center"/>
        <w:rPr>
          <w:b/>
          <w:sz w:val="28"/>
          <w:szCs w:val="28"/>
        </w:rPr>
      </w:pPr>
      <w:r w:rsidRPr="004C78C3">
        <w:rPr>
          <w:b/>
          <w:sz w:val="28"/>
          <w:szCs w:val="28"/>
        </w:rPr>
        <w:t>ТАЛОВСКОГО МУНИЦИПАЛЬНОГО ОБРАЗОВАНИЯ</w:t>
      </w:r>
    </w:p>
    <w:p w:rsidR="008B38A5" w:rsidRPr="004C78C3" w:rsidRDefault="008B38A5" w:rsidP="00A27FC6">
      <w:pPr>
        <w:spacing w:after="0"/>
        <w:jc w:val="center"/>
        <w:rPr>
          <w:b/>
          <w:sz w:val="28"/>
          <w:szCs w:val="28"/>
        </w:rPr>
      </w:pPr>
      <w:r w:rsidRPr="004C78C3">
        <w:rPr>
          <w:b/>
          <w:sz w:val="28"/>
          <w:szCs w:val="28"/>
        </w:rPr>
        <w:t xml:space="preserve">КАЛИНИНСКОГО МУНИЦИПАЛЬНОГО РАЙОНА </w:t>
      </w:r>
    </w:p>
    <w:p w:rsidR="008B38A5" w:rsidRDefault="008B38A5" w:rsidP="00A27FC6">
      <w:pPr>
        <w:spacing w:after="0"/>
        <w:jc w:val="center"/>
        <w:rPr>
          <w:b/>
          <w:sz w:val="28"/>
          <w:szCs w:val="28"/>
        </w:rPr>
      </w:pPr>
      <w:r w:rsidRPr="004C78C3">
        <w:rPr>
          <w:b/>
          <w:sz w:val="28"/>
          <w:szCs w:val="28"/>
        </w:rPr>
        <w:t>САРАТОВСКОЙ ОБЛАСТИ</w:t>
      </w:r>
    </w:p>
    <w:p w:rsidR="00A27FC6" w:rsidRPr="004C78C3" w:rsidRDefault="00A27FC6" w:rsidP="00A27FC6">
      <w:pPr>
        <w:spacing w:after="0"/>
        <w:jc w:val="center"/>
        <w:rPr>
          <w:b/>
          <w:sz w:val="28"/>
          <w:szCs w:val="28"/>
        </w:rPr>
      </w:pPr>
    </w:p>
    <w:p w:rsidR="008B38A5" w:rsidRPr="004C78C3" w:rsidRDefault="008B38A5" w:rsidP="00A27FC6">
      <w:pPr>
        <w:tabs>
          <w:tab w:val="left" w:pos="3881"/>
          <w:tab w:val="center" w:pos="4677"/>
        </w:tabs>
        <w:spacing w:after="0"/>
        <w:jc w:val="center"/>
        <w:rPr>
          <w:b/>
          <w:sz w:val="28"/>
          <w:szCs w:val="28"/>
        </w:rPr>
      </w:pPr>
      <w:r w:rsidRPr="004C78C3">
        <w:rPr>
          <w:b/>
          <w:sz w:val="28"/>
          <w:szCs w:val="28"/>
        </w:rPr>
        <w:t>ПОСТАНОВЛЕНИЕ</w:t>
      </w:r>
    </w:p>
    <w:p w:rsidR="008B38A5" w:rsidRPr="00A27FC6" w:rsidRDefault="008B38A5" w:rsidP="00A27FC6">
      <w:pPr>
        <w:spacing w:after="0"/>
        <w:rPr>
          <w:sz w:val="28"/>
          <w:szCs w:val="28"/>
        </w:rPr>
      </w:pPr>
      <w:r w:rsidRPr="004C78C3">
        <w:t xml:space="preserve">                                        </w:t>
      </w:r>
      <w:r w:rsidRPr="00A27FC6">
        <w:rPr>
          <w:sz w:val="28"/>
          <w:szCs w:val="28"/>
        </w:rPr>
        <w:t xml:space="preserve">       От </w:t>
      </w:r>
      <w:r w:rsidR="00A27FC6" w:rsidRPr="00A27FC6">
        <w:rPr>
          <w:sz w:val="28"/>
          <w:szCs w:val="28"/>
        </w:rPr>
        <w:t>01 июня 2021</w:t>
      </w:r>
      <w:r w:rsidRPr="00A27FC6">
        <w:rPr>
          <w:sz w:val="28"/>
          <w:szCs w:val="28"/>
        </w:rPr>
        <w:t xml:space="preserve"> года  №  </w:t>
      </w:r>
      <w:r w:rsidR="00A27FC6" w:rsidRPr="00A27FC6">
        <w:rPr>
          <w:sz w:val="28"/>
          <w:szCs w:val="28"/>
        </w:rPr>
        <w:t>32</w:t>
      </w:r>
    </w:p>
    <w:p w:rsidR="008B38A5" w:rsidRDefault="008B38A5" w:rsidP="00A27FC6">
      <w:pPr>
        <w:spacing w:after="0"/>
        <w:jc w:val="center"/>
      </w:pPr>
      <w:r w:rsidRPr="00A27FC6">
        <w:t>с. Таловка</w:t>
      </w:r>
    </w:p>
    <w:p w:rsidR="00A27FC6" w:rsidRPr="00A27FC6" w:rsidRDefault="00A27FC6" w:rsidP="00A27FC6">
      <w:pPr>
        <w:spacing w:after="0"/>
        <w:jc w:val="center"/>
      </w:pPr>
    </w:p>
    <w:p w:rsidR="008B38A5" w:rsidRDefault="008B38A5" w:rsidP="00A27FC6">
      <w:pPr>
        <w:spacing w:after="0" w:line="240" w:lineRule="auto"/>
        <w:rPr>
          <w:b/>
          <w:sz w:val="28"/>
          <w:szCs w:val="26"/>
        </w:rPr>
      </w:pPr>
      <w:r>
        <w:rPr>
          <w:b/>
          <w:sz w:val="28"/>
          <w:szCs w:val="26"/>
        </w:rPr>
        <w:t>Об утверждении Положения об осуществлении</w:t>
      </w:r>
    </w:p>
    <w:p w:rsidR="008B38A5" w:rsidRDefault="008B38A5" w:rsidP="00A27FC6">
      <w:pPr>
        <w:spacing w:after="0" w:line="240" w:lineRule="auto"/>
        <w:rPr>
          <w:b/>
          <w:sz w:val="28"/>
          <w:szCs w:val="26"/>
        </w:rPr>
      </w:pPr>
      <w:r>
        <w:rPr>
          <w:b/>
          <w:sz w:val="28"/>
          <w:szCs w:val="26"/>
        </w:rPr>
        <w:t>внутреннего финансового аудита</w:t>
      </w:r>
    </w:p>
    <w:p w:rsidR="008B38A5" w:rsidRDefault="008B38A5" w:rsidP="008B38A5">
      <w:pPr>
        <w:widowControl w:val="0"/>
        <w:autoSpaceDE w:val="0"/>
        <w:autoSpaceDN w:val="0"/>
        <w:spacing w:after="0" w:line="240" w:lineRule="auto"/>
        <w:ind w:firstLine="709"/>
        <w:jc w:val="both"/>
        <w:rPr>
          <w:sz w:val="28"/>
          <w:szCs w:val="28"/>
        </w:rPr>
      </w:pPr>
    </w:p>
    <w:p w:rsidR="00A27FC6" w:rsidRDefault="008B38A5" w:rsidP="008B38A5">
      <w:pPr>
        <w:widowControl w:val="0"/>
        <w:autoSpaceDE w:val="0"/>
        <w:autoSpaceDN w:val="0"/>
        <w:spacing w:after="0" w:line="240" w:lineRule="auto"/>
        <w:ind w:firstLine="709"/>
        <w:jc w:val="both"/>
        <w:rPr>
          <w:sz w:val="28"/>
          <w:szCs w:val="28"/>
        </w:rPr>
      </w:pPr>
      <w:r>
        <w:rPr>
          <w:sz w:val="28"/>
          <w:szCs w:val="28"/>
        </w:rPr>
        <w:t>В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w:t>
      </w:r>
      <w:r>
        <w:rPr>
          <w:spacing w:val="-3"/>
          <w:sz w:val="28"/>
          <w:szCs w:val="28"/>
        </w:rPr>
        <w:t>т</w:t>
      </w:r>
      <w:r>
        <w:rPr>
          <w:sz w:val="28"/>
          <w:szCs w:val="28"/>
        </w:rPr>
        <w:t>ст</w:t>
      </w:r>
      <w:r>
        <w:rPr>
          <w:spacing w:val="-1"/>
          <w:sz w:val="28"/>
          <w:szCs w:val="28"/>
        </w:rPr>
        <w:t>ви</w:t>
      </w:r>
      <w:r>
        <w:rPr>
          <w:sz w:val="28"/>
          <w:szCs w:val="28"/>
        </w:rPr>
        <w:t xml:space="preserve">и </w:t>
      </w:r>
      <w:r>
        <w:rPr>
          <w:spacing w:val="17"/>
          <w:sz w:val="28"/>
          <w:szCs w:val="28"/>
        </w:rPr>
        <w:t xml:space="preserve">со </w:t>
      </w:r>
      <w:r>
        <w:rPr>
          <w:sz w:val="28"/>
          <w:szCs w:val="28"/>
        </w:rPr>
        <w:t>с</w:t>
      </w:r>
      <w:r>
        <w:rPr>
          <w:spacing w:val="-3"/>
          <w:sz w:val="28"/>
          <w:szCs w:val="28"/>
        </w:rPr>
        <w:t>т</w:t>
      </w:r>
      <w:r>
        <w:rPr>
          <w:sz w:val="28"/>
          <w:szCs w:val="28"/>
        </w:rPr>
        <w:t>ат</w:t>
      </w:r>
      <w:r>
        <w:rPr>
          <w:spacing w:val="-1"/>
          <w:sz w:val="28"/>
          <w:szCs w:val="28"/>
        </w:rPr>
        <w:t>ьей 1</w:t>
      </w:r>
      <w:r>
        <w:rPr>
          <w:spacing w:val="1"/>
          <w:sz w:val="28"/>
          <w:szCs w:val="28"/>
        </w:rPr>
        <w:t>6</w:t>
      </w:r>
      <w:r>
        <w:rPr>
          <w:spacing w:val="-1"/>
          <w:sz w:val="28"/>
          <w:szCs w:val="28"/>
        </w:rPr>
        <w:t>0</w:t>
      </w:r>
      <w:r>
        <w:rPr>
          <w:spacing w:val="-1"/>
          <w:position w:val="13"/>
          <w:sz w:val="18"/>
          <w:szCs w:val="18"/>
        </w:rPr>
        <w:t>2</w:t>
      </w:r>
      <w:r>
        <w:rPr>
          <w:position w:val="13"/>
          <w:sz w:val="18"/>
          <w:szCs w:val="18"/>
        </w:rPr>
        <w:t xml:space="preserve">-1 </w:t>
      </w:r>
      <w:r>
        <w:rPr>
          <w:sz w:val="28"/>
          <w:szCs w:val="28"/>
        </w:rPr>
        <w:t>Б</w:t>
      </w:r>
      <w:r>
        <w:rPr>
          <w:spacing w:val="-1"/>
          <w:sz w:val="28"/>
          <w:szCs w:val="28"/>
        </w:rPr>
        <w:t>ю</w:t>
      </w:r>
      <w:r>
        <w:rPr>
          <w:spacing w:val="1"/>
          <w:sz w:val="28"/>
          <w:szCs w:val="28"/>
        </w:rPr>
        <w:t>дж</w:t>
      </w:r>
      <w:r>
        <w:rPr>
          <w:sz w:val="28"/>
          <w:szCs w:val="28"/>
        </w:rPr>
        <w:t>е</w:t>
      </w:r>
      <w:r>
        <w:rPr>
          <w:spacing w:val="-3"/>
          <w:sz w:val="28"/>
          <w:szCs w:val="28"/>
        </w:rPr>
        <w:t>т</w:t>
      </w:r>
      <w:r>
        <w:rPr>
          <w:spacing w:val="-1"/>
          <w:sz w:val="28"/>
          <w:szCs w:val="28"/>
        </w:rPr>
        <w:t>н</w:t>
      </w:r>
      <w:r>
        <w:rPr>
          <w:spacing w:val="1"/>
          <w:sz w:val="28"/>
          <w:szCs w:val="28"/>
        </w:rPr>
        <w:t>о</w:t>
      </w:r>
      <w:r>
        <w:rPr>
          <w:sz w:val="28"/>
          <w:szCs w:val="28"/>
        </w:rPr>
        <w:t xml:space="preserve">го </w:t>
      </w:r>
      <w:r>
        <w:rPr>
          <w:spacing w:val="-2"/>
          <w:sz w:val="28"/>
          <w:szCs w:val="28"/>
        </w:rPr>
        <w:t>к</w:t>
      </w:r>
      <w:r>
        <w:rPr>
          <w:spacing w:val="-1"/>
          <w:sz w:val="28"/>
          <w:szCs w:val="28"/>
        </w:rPr>
        <w:t>о</w:t>
      </w:r>
      <w:r>
        <w:rPr>
          <w:spacing w:val="1"/>
          <w:sz w:val="28"/>
          <w:szCs w:val="28"/>
        </w:rPr>
        <w:t>д</w:t>
      </w:r>
      <w:r>
        <w:rPr>
          <w:spacing w:val="-2"/>
          <w:sz w:val="28"/>
          <w:szCs w:val="28"/>
        </w:rPr>
        <w:t>е</w:t>
      </w:r>
      <w:r>
        <w:rPr>
          <w:sz w:val="28"/>
          <w:szCs w:val="28"/>
        </w:rPr>
        <w:t xml:space="preserve">кса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 xml:space="preserve">й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w:t>
      </w:r>
      <w:r>
        <w:rPr>
          <w:spacing w:val="1"/>
          <w:sz w:val="28"/>
          <w:szCs w:val="28"/>
        </w:rPr>
        <w:t>и</w:t>
      </w:r>
      <w:r>
        <w:rPr>
          <w:sz w:val="28"/>
          <w:szCs w:val="28"/>
        </w:rPr>
        <w:t xml:space="preserve">и, с федеральными стандартами внутреннего финансового аудита, утвержденными Министерством финансов Российской Федерации, </w:t>
      </w:r>
      <w:r w:rsidRPr="00206525">
        <w:rPr>
          <w:sz w:val="28"/>
          <w:szCs w:val="28"/>
        </w:rPr>
        <w:t xml:space="preserve">Администрация </w:t>
      </w:r>
      <w:r w:rsidR="0048258F">
        <w:rPr>
          <w:sz w:val="28"/>
          <w:szCs w:val="28"/>
        </w:rPr>
        <w:t>Таловского муниципального образования</w:t>
      </w:r>
    </w:p>
    <w:p w:rsidR="0093034C" w:rsidRDefault="0093034C" w:rsidP="008B38A5">
      <w:pPr>
        <w:widowControl w:val="0"/>
        <w:autoSpaceDE w:val="0"/>
        <w:autoSpaceDN w:val="0"/>
        <w:spacing w:after="0" w:line="240" w:lineRule="auto"/>
        <w:ind w:firstLine="709"/>
        <w:jc w:val="both"/>
        <w:rPr>
          <w:sz w:val="28"/>
          <w:szCs w:val="28"/>
        </w:rPr>
      </w:pPr>
    </w:p>
    <w:p w:rsidR="008B38A5" w:rsidRDefault="008B38A5" w:rsidP="008B38A5">
      <w:pPr>
        <w:widowControl w:val="0"/>
        <w:autoSpaceDE w:val="0"/>
        <w:autoSpaceDN w:val="0"/>
        <w:spacing w:after="0" w:line="240" w:lineRule="auto"/>
        <w:ind w:firstLine="709"/>
        <w:jc w:val="both"/>
        <w:rPr>
          <w:b/>
          <w:sz w:val="28"/>
          <w:szCs w:val="28"/>
        </w:rPr>
      </w:pPr>
      <w:r w:rsidRPr="00206525">
        <w:rPr>
          <w:sz w:val="28"/>
          <w:szCs w:val="28"/>
        </w:rPr>
        <w:t xml:space="preserve"> </w:t>
      </w:r>
      <w:r w:rsidR="00A27FC6" w:rsidRPr="00A27FC6">
        <w:rPr>
          <w:b/>
          <w:sz w:val="28"/>
          <w:szCs w:val="28"/>
        </w:rPr>
        <w:t>ПОСТАНОВЛЯЕТ</w:t>
      </w:r>
      <w:r w:rsidR="00A27FC6">
        <w:rPr>
          <w:b/>
          <w:sz w:val="28"/>
          <w:szCs w:val="28"/>
        </w:rPr>
        <w:t>:</w:t>
      </w:r>
    </w:p>
    <w:p w:rsidR="0093034C" w:rsidRPr="00A27FC6" w:rsidRDefault="0093034C" w:rsidP="008B38A5">
      <w:pPr>
        <w:widowControl w:val="0"/>
        <w:autoSpaceDE w:val="0"/>
        <w:autoSpaceDN w:val="0"/>
        <w:spacing w:after="0" w:line="240" w:lineRule="auto"/>
        <w:ind w:firstLine="709"/>
        <w:jc w:val="both"/>
        <w:rPr>
          <w:b/>
          <w:spacing w:val="60"/>
          <w:sz w:val="28"/>
          <w:szCs w:val="28"/>
        </w:rPr>
      </w:pPr>
    </w:p>
    <w:p w:rsidR="00A27FC6" w:rsidRPr="0093034C" w:rsidRDefault="00A27FC6" w:rsidP="0093034C">
      <w:pPr>
        <w:widowControl w:val="0"/>
        <w:numPr>
          <w:ilvl w:val="0"/>
          <w:numId w:val="1"/>
        </w:numPr>
        <w:autoSpaceDE w:val="0"/>
        <w:autoSpaceDN w:val="0"/>
        <w:adjustRightInd w:val="0"/>
        <w:spacing w:after="0" w:line="240" w:lineRule="auto"/>
        <w:ind w:firstLine="352"/>
        <w:jc w:val="both"/>
        <w:rPr>
          <w:sz w:val="28"/>
          <w:szCs w:val="28"/>
        </w:rPr>
      </w:pPr>
      <w:r>
        <w:rPr>
          <w:spacing w:val="1"/>
          <w:sz w:val="28"/>
          <w:szCs w:val="28"/>
        </w:rPr>
        <w:t xml:space="preserve"> </w:t>
      </w:r>
      <w:r w:rsidR="008B38A5" w:rsidRPr="0053139B">
        <w:rPr>
          <w:spacing w:val="1"/>
          <w:sz w:val="28"/>
          <w:szCs w:val="28"/>
        </w:rPr>
        <w:t>У</w:t>
      </w:r>
      <w:r w:rsidR="008B38A5" w:rsidRPr="0053139B">
        <w:rPr>
          <w:sz w:val="28"/>
          <w:szCs w:val="28"/>
        </w:rPr>
        <w:t>т</w:t>
      </w:r>
      <w:r w:rsidR="008B38A5" w:rsidRPr="0053139B">
        <w:rPr>
          <w:spacing w:val="-1"/>
          <w:sz w:val="28"/>
          <w:szCs w:val="28"/>
        </w:rPr>
        <w:t>в</w:t>
      </w:r>
      <w:r w:rsidR="008B38A5" w:rsidRPr="0053139B">
        <w:rPr>
          <w:spacing w:val="-2"/>
          <w:sz w:val="28"/>
          <w:szCs w:val="28"/>
        </w:rPr>
        <w:t>е</w:t>
      </w:r>
      <w:r w:rsidR="008B38A5" w:rsidRPr="0053139B">
        <w:rPr>
          <w:spacing w:val="1"/>
          <w:sz w:val="28"/>
          <w:szCs w:val="28"/>
        </w:rPr>
        <w:t>р</w:t>
      </w:r>
      <w:r w:rsidR="008B38A5" w:rsidRPr="0053139B">
        <w:rPr>
          <w:spacing w:val="-1"/>
          <w:sz w:val="28"/>
          <w:szCs w:val="28"/>
        </w:rPr>
        <w:t>д</w:t>
      </w:r>
      <w:r w:rsidR="008B38A5" w:rsidRPr="0053139B">
        <w:rPr>
          <w:spacing w:val="1"/>
          <w:sz w:val="28"/>
          <w:szCs w:val="28"/>
        </w:rPr>
        <w:t>и</w:t>
      </w:r>
      <w:r w:rsidR="008B38A5" w:rsidRPr="0053139B">
        <w:rPr>
          <w:sz w:val="28"/>
          <w:szCs w:val="28"/>
        </w:rPr>
        <w:t xml:space="preserve">ть </w:t>
      </w:r>
      <w:r w:rsidR="008B38A5" w:rsidRPr="0053139B">
        <w:rPr>
          <w:spacing w:val="35"/>
          <w:sz w:val="28"/>
          <w:szCs w:val="28"/>
        </w:rPr>
        <w:t xml:space="preserve">Положение </w:t>
      </w:r>
      <w:r w:rsidR="008B38A5" w:rsidRPr="0053139B">
        <w:rPr>
          <w:spacing w:val="34"/>
          <w:sz w:val="28"/>
          <w:szCs w:val="28"/>
        </w:rPr>
        <w:t xml:space="preserve">об </w:t>
      </w:r>
      <w:r w:rsidR="008B38A5" w:rsidRPr="0053139B">
        <w:rPr>
          <w:spacing w:val="1"/>
          <w:sz w:val="28"/>
          <w:szCs w:val="28"/>
        </w:rPr>
        <w:t>о</w:t>
      </w:r>
      <w:r w:rsidR="008B38A5" w:rsidRPr="0053139B">
        <w:rPr>
          <w:sz w:val="28"/>
          <w:szCs w:val="28"/>
        </w:rPr>
        <w:t>с</w:t>
      </w:r>
      <w:r w:rsidR="008B38A5" w:rsidRPr="0053139B">
        <w:rPr>
          <w:spacing w:val="-4"/>
          <w:sz w:val="28"/>
          <w:szCs w:val="28"/>
        </w:rPr>
        <w:t>у</w:t>
      </w:r>
      <w:r w:rsidR="008B38A5" w:rsidRPr="0053139B">
        <w:rPr>
          <w:sz w:val="28"/>
          <w:szCs w:val="28"/>
        </w:rPr>
        <w:t>щест</w:t>
      </w:r>
      <w:r w:rsidR="008B38A5" w:rsidRPr="0053139B">
        <w:rPr>
          <w:spacing w:val="-1"/>
          <w:sz w:val="28"/>
          <w:szCs w:val="28"/>
        </w:rPr>
        <w:t>вл</w:t>
      </w:r>
      <w:r w:rsidR="008B38A5" w:rsidRPr="0053139B">
        <w:rPr>
          <w:sz w:val="28"/>
          <w:szCs w:val="28"/>
        </w:rPr>
        <w:t>е</w:t>
      </w:r>
      <w:r w:rsidR="008B38A5" w:rsidRPr="0053139B">
        <w:rPr>
          <w:spacing w:val="1"/>
          <w:sz w:val="28"/>
          <w:szCs w:val="28"/>
        </w:rPr>
        <w:t xml:space="preserve">нии </w:t>
      </w:r>
      <w:r w:rsidR="008B38A5" w:rsidRPr="0053139B">
        <w:rPr>
          <w:spacing w:val="-3"/>
          <w:sz w:val="28"/>
          <w:szCs w:val="28"/>
        </w:rPr>
        <w:t>в</w:t>
      </w:r>
      <w:r w:rsidR="008B38A5" w:rsidRPr="0053139B">
        <w:rPr>
          <w:spacing w:val="1"/>
          <w:sz w:val="28"/>
          <w:szCs w:val="28"/>
        </w:rPr>
        <w:t>н</w:t>
      </w:r>
      <w:r w:rsidR="008B38A5" w:rsidRPr="0053139B">
        <w:rPr>
          <w:spacing w:val="-4"/>
          <w:sz w:val="28"/>
          <w:szCs w:val="28"/>
        </w:rPr>
        <w:t>у</w:t>
      </w:r>
      <w:r w:rsidR="008B38A5" w:rsidRPr="0053139B">
        <w:rPr>
          <w:sz w:val="28"/>
          <w:szCs w:val="28"/>
        </w:rPr>
        <w:t>т</w:t>
      </w:r>
      <w:r w:rsidR="008B38A5" w:rsidRPr="0053139B">
        <w:rPr>
          <w:spacing w:val="1"/>
          <w:sz w:val="28"/>
          <w:szCs w:val="28"/>
        </w:rPr>
        <w:t>р</w:t>
      </w:r>
      <w:r w:rsidR="008B38A5" w:rsidRPr="0053139B">
        <w:rPr>
          <w:sz w:val="28"/>
          <w:szCs w:val="28"/>
        </w:rPr>
        <w:t>е</w:t>
      </w:r>
      <w:r w:rsidR="008B38A5" w:rsidRPr="0053139B">
        <w:rPr>
          <w:spacing w:val="1"/>
          <w:sz w:val="28"/>
          <w:szCs w:val="28"/>
        </w:rPr>
        <w:t>нн</w:t>
      </w:r>
      <w:r w:rsidR="008B38A5" w:rsidRPr="0053139B">
        <w:rPr>
          <w:spacing w:val="-2"/>
          <w:sz w:val="28"/>
          <w:szCs w:val="28"/>
        </w:rPr>
        <w:t>е</w:t>
      </w:r>
      <w:r w:rsidR="008B38A5" w:rsidRPr="0053139B">
        <w:rPr>
          <w:sz w:val="28"/>
          <w:szCs w:val="28"/>
        </w:rPr>
        <w:t xml:space="preserve">го </w:t>
      </w:r>
      <w:r w:rsidR="008B38A5" w:rsidRPr="0053139B">
        <w:rPr>
          <w:spacing w:val="-2"/>
          <w:sz w:val="28"/>
          <w:szCs w:val="28"/>
        </w:rPr>
        <w:t>ф</w:t>
      </w:r>
      <w:r w:rsidR="008B38A5" w:rsidRPr="0053139B">
        <w:rPr>
          <w:spacing w:val="-1"/>
          <w:sz w:val="28"/>
          <w:szCs w:val="28"/>
        </w:rPr>
        <w:t>и</w:t>
      </w:r>
      <w:r w:rsidR="008B38A5" w:rsidRPr="0053139B">
        <w:rPr>
          <w:spacing w:val="1"/>
          <w:sz w:val="28"/>
          <w:szCs w:val="28"/>
        </w:rPr>
        <w:t>н</w:t>
      </w:r>
      <w:r w:rsidR="008B38A5" w:rsidRPr="0053139B">
        <w:rPr>
          <w:sz w:val="28"/>
          <w:szCs w:val="28"/>
        </w:rPr>
        <w:t>а</w:t>
      </w:r>
      <w:r w:rsidR="008B38A5" w:rsidRPr="0053139B">
        <w:rPr>
          <w:spacing w:val="-1"/>
          <w:sz w:val="28"/>
          <w:szCs w:val="28"/>
        </w:rPr>
        <w:t>н</w:t>
      </w:r>
      <w:r w:rsidR="008B38A5" w:rsidRPr="0053139B">
        <w:rPr>
          <w:sz w:val="28"/>
          <w:szCs w:val="28"/>
        </w:rPr>
        <w:t>с</w:t>
      </w:r>
      <w:r w:rsidR="008B38A5" w:rsidRPr="0053139B">
        <w:rPr>
          <w:spacing w:val="1"/>
          <w:sz w:val="28"/>
          <w:szCs w:val="28"/>
        </w:rPr>
        <w:t>о</w:t>
      </w:r>
      <w:r w:rsidR="008B38A5" w:rsidRPr="0053139B">
        <w:rPr>
          <w:spacing w:val="-3"/>
          <w:sz w:val="28"/>
          <w:szCs w:val="28"/>
        </w:rPr>
        <w:t>в</w:t>
      </w:r>
      <w:r w:rsidR="008B38A5" w:rsidRPr="0053139B">
        <w:rPr>
          <w:spacing w:val="1"/>
          <w:sz w:val="28"/>
          <w:szCs w:val="28"/>
        </w:rPr>
        <w:t>о</w:t>
      </w:r>
      <w:r w:rsidR="008B38A5" w:rsidRPr="0053139B">
        <w:rPr>
          <w:spacing w:val="-2"/>
          <w:sz w:val="28"/>
          <w:szCs w:val="28"/>
        </w:rPr>
        <w:t>г</w:t>
      </w:r>
      <w:r w:rsidR="008B38A5" w:rsidRPr="0053139B">
        <w:rPr>
          <w:sz w:val="28"/>
          <w:szCs w:val="28"/>
        </w:rPr>
        <w:t>о а</w:t>
      </w:r>
      <w:r w:rsidR="008B38A5" w:rsidRPr="0053139B">
        <w:rPr>
          <w:spacing w:val="-4"/>
          <w:sz w:val="28"/>
          <w:szCs w:val="28"/>
        </w:rPr>
        <w:t>у</w:t>
      </w:r>
      <w:r w:rsidR="008B38A5" w:rsidRPr="0053139B">
        <w:rPr>
          <w:spacing w:val="1"/>
          <w:sz w:val="28"/>
          <w:szCs w:val="28"/>
        </w:rPr>
        <w:t>ди</w:t>
      </w:r>
      <w:r w:rsidR="008B38A5" w:rsidRPr="0053139B">
        <w:rPr>
          <w:sz w:val="28"/>
          <w:szCs w:val="28"/>
        </w:rPr>
        <w:t>та с</w:t>
      </w:r>
      <w:r w:rsidR="008B38A5" w:rsidRPr="0053139B">
        <w:rPr>
          <w:spacing w:val="1"/>
          <w:sz w:val="28"/>
          <w:szCs w:val="28"/>
        </w:rPr>
        <w:t>о</w:t>
      </w:r>
      <w:r w:rsidR="008B38A5" w:rsidRPr="0053139B">
        <w:rPr>
          <w:sz w:val="28"/>
          <w:szCs w:val="28"/>
        </w:rPr>
        <w:t>г</w:t>
      </w:r>
      <w:r w:rsidR="008B38A5" w:rsidRPr="0053139B">
        <w:rPr>
          <w:spacing w:val="-1"/>
          <w:sz w:val="28"/>
          <w:szCs w:val="28"/>
        </w:rPr>
        <w:t>л</w:t>
      </w:r>
      <w:r w:rsidR="008B38A5" w:rsidRPr="0053139B">
        <w:rPr>
          <w:sz w:val="28"/>
          <w:szCs w:val="28"/>
        </w:rPr>
        <w:t>а</w:t>
      </w:r>
      <w:r w:rsidR="008B38A5" w:rsidRPr="0053139B">
        <w:rPr>
          <w:spacing w:val="-2"/>
          <w:sz w:val="28"/>
          <w:szCs w:val="28"/>
        </w:rPr>
        <w:t>с</w:t>
      </w:r>
      <w:r w:rsidR="008B38A5" w:rsidRPr="0053139B">
        <w:rPr>
          <w:spacing w:val="1"/>
          <w:sz w:val="28"/>
          <w:szCs w:val="28"/>
        </w:rPr>
        <w:t>н</w:t>
      </w:r>
      <w:r w:rsidR="008B38A5" w:rsidRPr="0053139B">
        <w:rPr>
          <w:sz w:val="28"/>
          <w:szCs w:val="28"/>
        </w:rPr>
        <w:t xml:space="preserve">о </w:t>
      </w:r>
      <w:r w:rsidR="008B38A5" w:rsidRPr="0053139B">
        <w:rPr>
          <w:spacing w:val="-2"/>
          <w:sz w:val="28"/>
          <w:szCs w:val="28"/>
        </w:rPr>
        <w:t>п</w:t>
      </w:r>
      <w:r w:rsidR="008B38A5" w:rsidRPr="0053139B">
        <w:rPr>
          <w:spacing w:val="1"/>
          <w:sz w:val="28"/>
          <w:szCs w:val="28"/>
        </w:rPr>
        <w:t>ри</w:t>
      </w:r>
      <w:r w:rsidR="008B38A5" w:rsidRPr="0053139B">
        <w:rPr>
          <w:spacing w:val="-3"/>
          <w:sz w:val="28"/>
          <w:szCs w:val="28"/>
        </w:rPr>
        <w:t>л</w:t>
      </w:r>
      <w:r w:rsidR="008B38A5" w:rsidRPr="0053139B">
        <w:rPr>
          <w:spacing w:val="1"/>
          <w:sz w:val="28"/>
          <w:szCs w:val="28"/>
        </w:rPr>
        <w:t>о</w:t>
      </w:r>
      <w:r w:rsidR="008B38A5" w:rsidRPr="0053139B">
        <w:rPr>
          <w:spacing w:val="-2"/>
          <w:sz w:val="28"/>
          <w:szCs w:val="28"/>
        </w:rPr>
        <w:t>ж</w:t>
      </w:r>
      <w:r w:rsidR="008B38A5" w:rsidRPr="0053139B">
        <w:rPr>
          <w:sz w:val="28"/>
          <w:szCs w:val="28"/>
        </w:rPr>
        <w:t>е</w:t>
      </w:r>
      <w:r w:rsidR="008B38A5" w:rsidRPr="0053139B">
        <w:rPr>
          <w:spacing w:val="1"/>
          <w:sz w:val="28"/>
          <w:szCs w:val="28"/>
        </w:rPr>
        <w:t>ни</w:t>
      </w:r>
      <w:r w:rsidR="008B38A5" w:rsidRPr="0053139B">
        <w:rPr>
          <w:sz w:val="28"/>
          <w:szCs w:val="28"/>
        </w:rPr>
        <w:t>ю к</w:t>
      </w:r>
      <w:r w:rsidR="008B38A5" w:rsidRPr="0053139B">
        <w:rPr>
          <w:spacing w:val="1"/>
          <w:sz w:val="28"/>
          <w:szCs w:val="28"/>
        </w:rPr>
        <w:t xml:space="preserve"> н</w:t>
      </w:r>
      <w:r w:rsidR="008B38A5" w:rsidRPr="0053139B">
        <w:rPr>
          <w:sz w:val="28"/>
          <w:szCs w:val="28"/>
        </w:rPr>
        <w:t>ас</w:t>
      </w:r>
      <w:r w:rsidR="008B38A5" w:rsidRPr="0053139B">
        <w:rPr>
          <w:spacing w:val="-3"/>
          <w:sz w:val="28"/>
          <w:szCs w:val="28"/>
        </w:rPr>
        <w:t>т</w:t>
      </w:r>
      <w:r w:rsidR="008B38A5" w:rsidRPr="0053139B">
        <w:rPr>
          <w:spacing w:val="1"/>
          <w:sz w:val="28"/>
          <w:szCs w:val="28"/>
        </w:rPr>
        <w:t>о</w:t>
      </w:r>
      <w:r w:rsidR="008B38A5" w:rsidRPr="0053139B">
        <w:rPr>
          <w:spacing w:val="-2"/>
          <w:sz w:val="28"/>
          <w:szCs w:val="28"/>
        </w:rPr>
        <w:t>я</w:t>
      </w:r>
      <w:r w:rsidR="008B38A5" w:rsidRPr="0053139B">
        <w:rPr>
          <w:sz w:val="28"/>
          <w:szCs w:val="28"/>
        </w:rPr>
        <w:t>щ</w:t>
      </w:r>
      <w:r w:rsidR="008B38A5" w:rsidRPr="0053139B">
        <w:rPr>
          <w:spacing w:val="-2"/>
          <w:sz w:val="28"/>
          <w:szCs w:val="28"/>
        </w:rPr>
        <w:t>е</w:t>
      </w:r>
      <w:r w:rsidR="008B38A5" w:rsidRPr="0053139B">
        <w:rPr>
          <w:sz w:val="28"/>
          <w:szCs w:val="28"/>
        </w:rPr>
        <w:t xml:space="preserve">му </w:t>
      </w:r>
      <w:r w:rsidR="008B38A5" w:rsidRPr="0053139B">
        <w:rPr>
          <w:spacing w:val="1"/>
          <w:sz w:val="28"/>
          <w:szCs w:val="28"/>
        </w:rPr>
        <w:t>по</w:t>
      </w:r>
      <w:r w:rsidR="008B38A5" w:rsidRPr="0053139B">
        <w:rPr>
          <w:sz w:val="28"/>
          <w:szCs w:val="28"/>
        </w:rPr>
        <w:t>с</w:t>
      </w:r>
      <w:r w:rsidR="008B38A5" w:rsidRPr="0053139B">
        <w:rPr>
          <w:spacing w:val="-3"/>
          <w:sz w:val="28"/>
          <w:szCs w:val="28"/>
        </w:rPr>
        <w:t>т</w:t>
      </w:r>
      <w:r w:rsidR="008B38A5" w:rsidRPr="0053139B">
        <w:rPr>
          <w:sz w:val="28"/>
          <w:szCs w:val="28"/>
        </w:rPr>
        <w:t>а</w:t>
      </w:r>
      <w:r w:rsidR="008B38A5" w:rsidRPr="0053139B">
        <w:rPr>
          <w:spacing w:val="-1"/>
          <w:sz w:val="28"/>
          <w:szCs w:val="28"/>
        </w:rPr>
        <w:t>н</w:t>
      </w:r>
      <w:r w:rsidR="008B38A5" w:rsidRPr="0053139B">
        <w:rPr>
          <w:spacing w:val="1"/>
          <w:sz w:val="28"/>
          <w:szCs w:val="28"/>
        </w:rPr>
        <w:t>о</w:t>
      </w:r>
      <w:r w:rsidR="008B38A5" w:rsidRPr="0053139B">
        <w:rPr>
          <w:spacing w:val="-1"/>
          <w:sz w:val="28"/>
          <w:szCs w:val="28"/>
        </w:rPr>
        <w:t>вл</w:t>
      </w:r>
      <w:r w:rsidR="008B38A5" w:rsidRPr="0053139B">
        <w:rPr>
          <w:sz w:val="28"/>
          <w:szCs w:val="28"/>
        </w:rPr>
        <w:t>е</w:t>
      </w:r>
      <w:r w:rsidR="008B38A5" w:rsidRPr="0053139B">
        <w:rPr>
          <w:spacing w:val="-1"/>
          <w:sz w:val="28"/>
          <w:szCs w:val="28"/>
        </w:rPr>
        <w:t>н</w:t>
      </w:r>
      <w:r w:rsidR="008B38A5" w:rsidRPr="0053139B">
        <w:rPr>
          <w:spacing w:val="1"/>
          <w:sz w:val="28"/>
          <w:szCs w:val="28"/>
        </w:rPr>
        <w:t>и</w:t>
      </w:r>
      <w:r w:rsidR="008B38A5" w:rsidRPr="0053139B">
        <w:rPr>
          <w:spacing w:val="-1"/>
          <w:sz w:val="28"/>
          <w:szCs w:val="28"/>
        </w:rPr>
        <w:t>ю</w:t>
      </w:r>
      <w:r w:rsidR="008B38A5" w:rsidRPr="0053139B">
        <w:rPr>
          <w:sz w:val="28"/>
          <w:szCs w:val="28"/>
        </w:rPr>
        <w:t>.</w:t>
      </w:r>
    </w:p>
    <w:p w:rsidR="00A27FC6" w:rsidRDefault="00A27FC6" w:rsidP="0093034C">
      <w:pPr>
        <w:autoSpaceDE w:val="0"/>
        <w:autoSpaceDN w:val="0"/>
        <w:adjustRightInd w:val="0"/>
        <w:spacing w:after="0"/>
        <w:jc w:val="both"/>
        <w:rPr>
          <w:bCs/>
          <w:sz w:val="28"/>
          <w:szCs w:val="28"/>
        </w:rPr>
      </w:pPr>
      <w:r>
        <w:rPr>
          <w:sz w:val="28"/>
          <w:szCs w:val="28"/>
        </w:rPr>
        <w:t xml:space="preserve">     2. </w:t>
      </w:r>
      <w:r w:rsidR="0048258F" w:rsidRPr="0053139B">
        <w:rPr>
          <w:sz w:val="28"/>
          <w:szCs w:val="28"/>
        </w:rPr>
        <w:t>Признать недействующим</w:t>
      </w:r>
      <w:r w:rsidR="0053139B" w:rsidRPr="0053139B">
        <w:rPr>
          <w:sz w:val="28"/>
          <w:szCs w:val="28"/>
        </w:rPr>
        <w:t>и</w:t>
      </w:r>
      <w:r w:rsidR="0048258F" w:rsidRPr="0053139B">
        <w:rPr>
          <w:sz w:val="28"/>
          <w:szCs w:val="28"/>
        </w:rPr>
        <w:t xml:space="preserve"> постановлени</w:t>
      </w:r>
      <w:r w:rsidR="0053139B" w:rsidRPr="0053139B">
        <w:rPr>
          <w:sz w:val="28"/>
          <w:szCs w:val="28"/>
        </w:rPr>
        <w:t>я</w:t>
      </w:r>
      <w:r w:rsidR="0048258F" w:rsidRPr="0053139B">
        <w:rPr>
          <w:sz w:val="28"/>
          <w:szCs w:val="28"/>
        </w:rPr>
        <w:t xml:space="preserve"> от 05.12.2016 № 138 </w:t>
      </w:r>
      <w:r w:rsidR="006B0FB6" w:rsidRPr="0053139B">
        <w:rPr>
          <w:sz w:val="28"/>
          <w:szCs w:val="28"/>
        </w:rPr>
        <w:t>«</w:t>
      </w:r>
      <w:r w:rsidR="006B0FB6" w:rsidRPr="0053139B">
        <w:rPr>
          <w:bCs/>
          <w:sz w:val="28"/>
          <w:szCs w:val="28"/>
        </w:rPr>
        <w:t>Об утверждении порядка осуществления внутреннего финансового  контроля и внутреннего финансового аудита на территории администрации Таловского муниципального образования Калининского муниципального района Саратовской области»</w:t>
      </w:r>
      <w:r w:rsidR="00605149" w:rsidRPr="0053139B">
        <w:rPr>
          <w:bCs/>
          <w:sz w:val="28"/>
          <w:szCs w:val="28"/>
        </w:rPr>
        <w:t>, от 01.07.2019 № 56 «О внесении изменений  в  порядок осуществления внутреннего финансового  контроля и внутреннего финансового аудита на территории администрации Таловского муниципального образования Калининского муниципального района Саратовской области, утвержденный Постановлением № 138 от 05.12.2016 г.».</w:t>
      </w:r>
    </w:p>
    <w:p w:rsidR="008B38A5" w:rsidRPr="00A27FC6" w:rsidRDefault="00A27FC6" w:rsidP="0093034C">
      <w:pPr>
        <w:autoSpaceDE w:val="0"/>
        <w:autoSpaceDN w:val="0"/>
        <w:adjustRightInd w:val="0"/>
        <w:spacing w:after="0"/>
        <w:jc w:val="both"/>
        <w:rPr>
          <w:bCs/>
          <w:sz w:val="28"/>
          <w:szCs w:val="28"/>
        </w:rPr>
      </w:pPr>
      <w:r>
        <w:rPr>
          <w:bCs/>
          <w:sz w:val="28"/>
          <w:szCs w:val="28"/>
        </w:rPr>
        <w:t xml:space="preserve">   </w:t>
      </w:r>
      <w:r>
        <w:rPr>
          <w:kern w:val="2"/>
          <w:sz w:val="28"/>
          <w:szCs w:val="28"/>
          <w:lang w:eastAsia="en-US"/>
        </w:rPr>
        <w:t xml:space="preserve"> </w:t>
      </w:r>
      <w:r w:rsidR="006B0FB6" w:rsidRPr="006B0FB6">
        <w:rPr>
          <w:kern w:val="2"/>
          <w:sz w:val="28"/>
          <w:szCs w:val="28"/>
          <w:lang w:eastAsia="en-US"/>
        </w:rPr>
        <w:t>3</w:t>
      </w:r>
      <w:r w:rsidR="008B38A5" w:rsidRPr="006B0FB6">
        <w:rPr>
          <w:kern w:val="2"/>
          <w:sz w:val="28"/>
          <w:szCs w:val="28"/>
          <w:lang w:eastAsia="en-US"/>
        </w:rPr>
        <w:t xml:space="preserve">. Настоящее </w:t>
      </w:r>
      <w:r w:rsidR="008B38A5" w:rsidRPr="00A27FC6">
        <w:rPr>
          <w:kern w:val="2"/>
          <w:sz w:val="28"/>
          <w:szCs w:val="28"/>
          <w:lang w:eastAsia="en-US"/>
        </w:rPr>
        <w:t>п</w:t>
      </w:r>
      <w:r w:rsidR="008B38A5" w:rsidRPr="006B0FB6">
        <w:rPr>
          <w:kern w:val="2"/>
          <w:sz w:val="28"/>
          <w:szCs w:val="28"/>
          <w:lang w:eastAsia="en-US"/>
        </w:rPr>
        <w:t>остановление вступает в силу со дня его официального обнародования.</w:t>
      </w:r>
    </w:p>
    <w:p w:rsidR="008B38A5" w:rsidRPr="006B0FB6" w:rsidRDefault="006B0FB6" w:rsidP="0093034C">
      <w:pPr>
        <w:autoSpaceDE w:val="0"/>
        <w:autoSpaceDN w:val="0"/>
        <w:adjustRightInd w:val="0"/>
        <w:spacing w:after="0" w:line="240" w:lineRule="auto"/>
        <w:ind w:firstLineChars="125" w:firstLine="350"/>
        <w:contextualSpacing/>
        <w:jc w:val="both"/>
        <w:rPr>
          <w:sz w:val="28"/>
          <w:szCs w:val="28"/>
        </w:rPr>
      </w:pPr>
      <w:r w:rsidRPr="006B0FB6">
        <w:rPr>
          <w:kern w:val="2"/>
          <w:sz w:val="28"/>
          <w:szCs w:val="28"/>
          <w:lang w:eastAsia="en-US"/>
        </w:rPr>
        <w:t>4</w:t>
      </w:r>
      <w:r w:rsidR="008B38A5" w:rsidRPr="006B0FB6">
        <w:rPr>
          <w:kern w:val="2"/>
          <w:sz w:val="28"/>
          <w:szCs w:val="28"/>
          <w:lang w:eastAsia="en-US"/>
        </w:rPr>
        <w:t xml:space="preserve">. </w:t>
      </w:r>
      <w:r w:rsidR="008B38A5" w:rsidRPr="006B0FB6">
        <w:rPr>
          <w:sz w:val="28"/>
          <w:szCs w:val="28"/>
        </w:rPr>
        <w:t>Контроль за выполнением настоящего постановления оставляю за собой.</w:t>
      </w:r>
    </w:p>
    <w:p w:rsidR="00A27FC6" w:rsidRPr="00A27FC6" w:rsidRDefault="00A27FC6" w:rsidP="00A27FC6">
      <w:pPr>
        <w:spacing w:after="0"/>
        <w:jc w:val="both"/>
        <w:rPr>
          <w:b/>
          <w:color w:val="000000"/>
          <w:sz w:val="28"/>
          <w:szCs w:val="28"/>
        </w:rPr>
      </w:pPr>
    </w:p>
    <w:p w:rsidR="008B38A5" w:rsidRPr="00A27FC6" w:rsidRDefault="008B38A5" w:rsidP="00A27FC6">
      <w:pPr>
        <w:spacing w:after="0"/>
        <w:jc w:val="both"/>
        <w:rPr>
          <w:b/>
          <w:color w:val="000000"/>
          <w:sz w:val="28"/>
          <w:szCs w:val="28"/>
        </w:rPr>
      </w:pPr>
      <w:r w:rsidRPr="00A27FC6">
        <w:rPr>
          <w:b/>
          <w:color w:val="000000"/>
          <w:sz w:val="28"/>
          <w:szCs w:val="28"/>
        </w:rPr>
        <w:t>Глава администрации</w:t>
      </w:r>
    </w:p>
    <w:p w:rsidR="008B38A5" w:rsidRPr="00A27FC6" w:rsidRDefault="008B38A5" w:rsidP="00A27FC6">
      <w:pPr>
        <w:spacing w:after="0"/>
        <w:jc w:val="both"/>
        <w:rPr>
          <w:b/>
          <w:color w:val="000000"/>
          <w:sz w:val="28"/>
          <w:szCs w:val="28"/>
        </w:rPr>
      </w:pPr>
      <w:r w:rsidRPr="00A27FC6">
        <w:rPr>
          <w:b/>
          <w:color w:val="000000"/>
          <w:sz w:val="28"/>
          <w:szCs w:val="28"/>
        </w:rPr>
        <w:t xml:space="preserve">Таловского МО                             </w:t>
      </w:r>
      <w:r w:rsidR="00A27FC6">
        <w:rPr>
          <w:b/>
          <w:color w:val="000000"/>
          <w:sz w:val="28"/>
          <w:szCs w:val="28"/>
        </w:rPr>
        <w:t xml:space="preserve">               </w:t>
      </w:r>
      <w:r w:rsidRPr="00A27FC6">
        <w:rPr>
          <w:b/>
          <w:color w:val="000000"/>
          <w:sz w:val="28"/>
          <w:szCs w:val="28"/>
        </w:rPr>
        <w:t xml:space="preserve"> </w:t>
      </w:r>
      <w:r w:rsidR="00A27FC6">
        <w:rPr>
          <w:b/>
          <w:color w:val="000000"/>
          <w:sz w:val="28"/>
          <w:szCs w:val="28"/>
        </w:rPr>
        <w:t xml:space="preserve">                П.А. Булавин</w:t>
      </w:r>
      <w:r w:rsidRPr="00A27FC6">
        <w:rPr>
          <w:b/>
          <w:color w:val="000000"/>
          <w:sz w:val="28"/>
          <w:szCs w:val="28"/>
        </w:rPr>
        <w:t xml:space="preserve">                                                            </w:t>
      </w:r>
    </w:p>
    <w:p w:rsidR="008B38A5" w:rsidRPr="001A04FB" w:rsidRDefault="008B38A5" w:rsidP="008B38A5">
      <w:pPr>
        <w:jc w:val="both"/>
        <w:rPr>
          <w:b/>
          <w:color w:val="000000"/>
          <w:sz w:val="28"/>
          <w:szCs w:val="28"/>
        </w:rPr>
      </w:pPr>
    </w:p>
    <w:p w:rsidR="00836B90" w:rsidRDefault="00836B90" w:rsidP="004A0157">
      <w:pPr>
        <w:autoSpaceDE w:val="0"/>
        <w:autoSpaceDN w:val="0"/>
        <w:adjustRightInd w:val="0"/>
        <w:spacing w:after="0" w:line="240" w:lineRule="auto"/>
        <w:ind w:left="5664"/>
        <w:jc w:val="right"/>
        <w:rPr>
          <w:sz w:val="28"/>
          <w:szCs w:val="28"/>
        </w:rPr>
      </w:pPr>
      <w:r>
        <w:rPr>
          <w:sz w:val="28"/>
          <w:szCs w:val="28"/>
        </w:rPr>
        <w:lastRenderedPageBreak/>
        <w:t>Приложение</w:t>
      </w:r>
    </w:p>
    <w:p w:rsidR="00836B90" w:rsidRDefault="00836B90" w:rsidP="004A0157">
      <w:pPr>
        <w:autoSpaceDE w:val="0"/>
        <w:autoSpaceDN w:val="0"/>
        <w:adjustRightInd w:val="0"/>
        <w:spacing w:after="0" w:line="240" w:lineRule="auto"/>
        <w:ind w:left="5664"/>
        <w:jc w:val="right"/>
        <w:rPr>
          <w:sz w:val="28"/>
          <w:szCs w:val="28"/>
        </w:rPr>
      </w:pPr>
      <w:r>
        <w:rPr>
          <w:sz w:val="28"/>
          <w:szCs w:val="28"/>
        </w:rPr>
        <w:t xml:space="preserve">к постановлению </w:t>
      </w:r>
    </w:p>
    <w:p w:rsidR="0093034C" w:rsidRDefault="00836B90" w:rsidP="004A0157">
      <w:pPr>
        <w:autoSpaceDE w:val="0"/>
        <w:autoSpaceDN w:val="0"/>
        <w:adjustRightInd w:val="0"/>
        <w:spacing w:after="0" w:line="240" w:lineRule="auto"/>
        <w:ind w:left="5664"/>
        <w:jc w:val="right"/>
        <w:rPr>
          <w:sz w:val="28"/>
          <w:szCs w:val="28"/>
        </w:rPr>
      </w:pPr>
      <w:r>
        <w:rPr>
          <w:sz w:val="28"/>
          <w:szCs w:val="28"/>
        </w:rPr>
        <w:t>Администрации</w:t>
      </w:r>
      <w:r w:rsidR="006B0FB6">
        <w:rPr>
          <w:sz w:val="28"/>
          <w:szCs w:val="28"/>
        </w:rPr>
        <w:t xml:space="preserve"> </w:t>
      </w:r>
    </w:p>
    <w:p w:rsidR="0093034C" w:rsidRDefault="006B0FB6" w:rsidP="004A0157">
      <w:pPr>
        <w:autoSpaceDE w:val="0"/>
        <w:autoSpaceDN w:val="0"/>
        <w:adjustRightInd w:val="0"/>
        <w:spacing w:after="0" w:line="240" w:lineRule="auto"/>
        <w:ind w:left="5664"/>
        <w:jc w:val="right"/>
        <w:rPr>
          <w:sz w:val="28"/>
          <w:szCs w:val="28"/>
        </w:rPr>
      </w:pPr>
      <w:r>
        <w:rPr>
          <w:sz w:val="28"/>
          <w:szCs w:val="28"/>
        </w:rPr>
        <w:t xml:space="preserve">Таловского МО </w:t>
      </w:r>
    </w:p>
    <w:p w:rsidR="00836B90" w:rsidRDefault="0093034C" w:rsidP="0093034C">
      <w:pPr>
        <w:autoSpaceDE w:val="0"/>
        <w:autoSpaceDN w:val="0"/>
        <w:adjustRightInd w:val="0"/>
        <w:spacing w:after="0" w:line="240" w:lineRule="auto"/>
        <w:ind w:left="5664"/>
        <w:jc w:val="right"/>
        <w:rPr>
          <w:bCs/>
          <w:sz w:val="28"/>
          <w:szCs w:val="28"/>
        </w:rPr>
      </w:pPr>
      <w:r>
        <w:rPr>
          <w:bCs/>
          <w:sz w:val="28"/>
          <w:szCs w:val="28"/>
        </w:rPr>
        <w:t>О</w:t>
      </w:r>
      <w:r w:rsidR="001545C8">
        <w:rPr>
          <w:bCs/>
          <w:sz w:val="28"/>
          <w:szCs w:val="28"/>
        </w:rPr>
        <w:t>т</w:t>
      </w:r>
      <w:r>
        <w:rPr>
          <w:bCs/>
          <w:sz w:val="28"/>
          <w:szCs w:val="28"/>
        </w:rPr>
        <w:t xml:space="preserve"> 01.06.2021 г.</w:t>
      </w:r>
      <w:r w:rsidR="001545C8">
        <w:rPr>
          <w:bCs/>
          <w:sz w:val="28"/>
          <w:szCs w:val="28"/>
        </w:rPr>
        <w:t xml:space="preserve">  </w:t>
      </w:r>
      <w:r w:rsidR="00206525">
        <w:rPr>
          <w:bCs/>
          <w:sz w:val="28"/>
          <w:szCs w:val="28"/>
        </w:rPr>
        <w:t xml:space="preserve"> № </w:t>
      </w:r>
      <w:r>
        <w:rPr>
          <w:bCs/>
          <w:sz w:val="28"/>
          <w:szCs w:val="28"/>
        </w:rPr>
        <w:t>32</w:t>
      </w:r>
    </w:p>
    <w:p w:rsidR="00836B90" w:rsidRDefault="00836B90">
      <w:pPr>
        <w:pStyle w:val="Style12"/>
        <w:widowControl/>
        <w:spacing w:after="0" w:line="240" w:lineRule="auto"/>
        <w:rPr>
          <w:rStyle w:val="FontStyle22"/>
          <w:bCs/>
          <w:sz w:val="28"/>
          <w:szCs w:val="28"/>
        </w:rPr>
      </w:pPr>
      <w:r>
        <w:rPr>
          <w:rStyle w:val="FontStyle22"/>
          <w:bCs/>
          <w:sz w:val="28"/>
          <w:szCs w:val="28"/>
        </w:rPr>
        <w:t>Положение</w:t>
      </w:r>
    </w:p>
    <w:p w:rsidR="00836B90" w:rsidRDefault="00836B90">
      <w:pPr>
        <w:pStyle w:val="Style12"/>
        <w:widowControl/>
        <w:spacing w:after="0" w:line="240" w:lineRule="auto"/>
        <w:rPr>
          <w:rStyle w:val="FontStyle22"/>
          <w:bCs/>
          <w:sz w:val="28"/>
          <w:szCs w:val="28"/>
        </w:rPr>
      </w:pPr>
      <w:r>
        <w:rPr>
          <w:b/>
          <w:sz w:val="28"/>
          <w:szCs w:val="28"/>
        </w:rPr>
        <w:t>Об осуществлении внутреннего финансового аудита</w:t>
      </w:r>
    </w:p>
    <w:p w:rsidR="00836B90" w:rsidRDefault="00836B90">
      <w:pPr>
        <w:pStyle w:val="Style12"/>
        <w:widowControl/>
        <w:spacing w:after="0" w:line="240" w:lineRule="auto"/>
        <w:ind w:firstLine="709"/>
        <w:rPr>
          <w:sz w:val="28"/>
          <w:szCs w:val="28"/>
        </w:rPr>
      </w:pPr>
    </w:p>
    <w:p w:rsidR="00836B90" w:rsidRDefault="00836B90">
      <w:pPr>
        <w:pStyle w:val="Style12"/>
        <w:widowControl/>
        <w:spacing w:after="0" w:line="240" w:lineRule="auto"/>
        <w:rPr>
          <w:rStyle w:val="FontStyle22"/>
          <w:b w:val="0"/>
          <w:bCs/>
          <w:sz w:val="28"/>
          <w:szCs w:val="28"/>
        </w:rPr>
      </w:pPr>
      <w:r>
        <w:rPr>
          <w:rStyle w:val="FontStyle23"/>
          <w:sz w:val="28"/>
          <w:szCs w:val="28"/>
        </w:rPr>
        <w:t>1.</w:t>
      </w:r>
      <w:r>
        <w:rPr>
          <w:rStyle w:val="FontStyle22"/>
          <w:b w:val="0"/>
          <w:bCs/>
          <w:sz w:val="28"/>
          <w:szCs w:val="28"/>
        </w:rPr>
        <w:t>Общие положения, основания и порядок организации внутреннего финансового аудита</w:t>
      </w:r>
    </w:p>
    <w:p w:rsidR="00836B90" w:rsidRDefault="00836B90">
      <w:pPr>
        <w:pStyle w:val="Style12"/>
        <w:widowControl/>
        <w:spacing w:after="0" w:line="240" w:lineRule="auto"/>
        <w:rPr>
          <w:rStyle w:val="FontStyle22"/>
          <w:bCs/>
          <w:sz w:val="28"/>
          <w:szCs w:val="28"/>
        </w:rPr>
      </w:pPr>
    </w:p>
    <w:p w:rsidR="00836B90" w:rsidRDefault="00836B90">
      <w:pPr>
        <w:pStyle w:val="Style16"/>
        <w:widowControl/>
        <w:numPr>
          <w:ilvl w:val="1"/>
          <w:numId w:val="2"/>
        </w:numPr>
        <w:tabs>
          <w:tab w:val="left" w:pos="994"/>
        </w:tabs>
        <w:spacing w:after="0" w:line="240" w:lineRule="auto"/>
        <w:ind w:firstLineChars="125" w:firstLine="350"/>
        <w:rPr>
          <w:rStyle w:val="FontStyle23"/>
          <w:sz w:val="28"/>
          <w:szCs w:val="28"/>
        </w:rPr>
      </w:pPr>
      <w:r>
        <w:rPr>
          <w:rStyle w:val="FontStyle23"/>
          <w:sz w:val="28"/>
          <w:szCs w:val="28"/>
        </w:rPr>
        <w:t xml:space="preserve">Настоящее Положение применяется должностными лицами (работниками) </w:t>
      </w:r>
      <w:r>
        <w:rPr>
          <w:sz w:val="28"/>
          <w:szCs w:val="28"/>
        </w:rPr>
        <w:t>г</w:t>
      </w:r>
      <w:r>
        <w:rPr>
          <w:spacing w:val="-3"/>
          <w:sz w:val="28"/>
          <w:szCs w:val="28"/>
        </w:rPr>
        <w:t>л</w:t>
      </w:r>
      <w:r>
        <w:rPr>
          <w:sz w:val="28"/>
          <w:szCs w:val="28"/>
        </w:rPr>
        <w:t>а</w:t>
      </w:r>
      <w:r>
        <w:rPr>
          <w:spacing w:val="-1"/>
          <w:sz w:val="28"/>
          <w:szCs w:val="28"/>
        </w:rPr>
        <w:t>в</w:t>
      </w:r>
      <w:r>
        <w:rPr>
          <w:spacing w:val="1"/>
          <w:sz w:val="28"/>
          <w:szCs w:val="28"/>
        </w:rPr>
        <w:t xml:space="preserve">ных </w:t>
      </w:r>
      <w:r>
        <w:rPr>
          <w:spacing w:val="-1"/>
          <w:sz w:val="28"/>
          <w:szCs w:val="28"/>
        </w:rPr>
        <w:t>р</w:t>
      </w:r>
      <w:r>
        <w:rPr>
          <w:sz w:val="28"/>
          <w:szCs w:val="28"/>
        </w:rPr>
        <w:t>ас</w:t>
      </w:r>
      <w:r>
        <w:rPr>
          <w:spacing w:val="-1"/>
          <w:sz w:val="28"/>
          <w:szCs w:val="28"/>
        </w:rPr>
        <w:t>по</w:t>
      </w:r>
      <w:r>
        <w:rPr>
          <w:spacing w:val="1"/>
          <w:sz w:val="28"/>
          <w:szCs w:val="28"/>
        </w:rPr>
        <w:t>р</w:t>
      </w:r>
      <w:r>
        <w:rPr>
          <w:spacing w:val="-2"/>
          <w:sz w:val="28"/>
          <w:szCs w:val="28"/>
        </w:rPr>
        <w:t>я</w:t>
      </w:r>
      <w:r>
        <w:rPr>
          <w:spacing w:val="-1"/>
          <w:sz w:val="28"/>
          <w:szCs w:val="28"/>
        </w:rPr>
        <w:t>д</w:t>
      </w:r>
      <w:r>
        <w:rPr>
          <w:spacing w:val="1"/>
          <w:sz w:val="28"/>
          <w:szCs w:val="28"/>
        </w:rPr>
        <w:t>и</w:t>
      </w:r>
      <w:r>
        <w:rPr>
          <w:sz w:val="28"/>
          <w:szCs w:val="28"/>
        </w:rPr>
        <w:t>телей (</w:t>
      </w:r>
      <w:r>
        <w:rPr>
          <w:spacing w:val="1"/>
          <w:sz w:val="28"/>
          <w:szCs w:val="28"/>
        </w:rPr>
        <w:t>р</w:t>
      </w:r>
      <w:r>
        <w:rPr>
          <w:spacing w:val="-2"/>
          <w:sz w:val="28"/>
          <w:szCs w:val="28"/>
        </w:rPr>
        <w:t>а</w:t>
      </w:r>
      <w:r>
        <w:rPr>
          <w:sz w:val="28"/>
          <w:szCs w:val="28"/>
        </w:rPr>
        <w:t>с</w:t>
      </w:r>
      <w:r>
        <w:rPr>
          <w:spacing w:val="-1"/>
          <w:sz w:val="28"/>
          <w:szCs w:val="28"/>
        </w:rPr>
        <w:t>п</w:t>
      </w:r>
      <w:r>
        <w:rPr>
          <w:spacing w:val="1"/>
          <w:sz w:val="28"/>
          <w:szCs w:val="28"/>
        </w:rPr>
        <w:t>о</w:t>
      </w:r>
      <w:r>
        <w:rPr>
          <w:spacing w:val="-1"/>
          <w:sz w:val="28"/>
          <w:szCs w:val="28"/>
        </w:rPr>
        <w:t>р</w:t>
      </w:r>
      <w:r>
        <w:rPr>
          <w:spacing w:val="-2"/>
          <w:sz w:val="28"/>
          <w:szCs w:val="28"/>
        </w:rPr>
        <w:t>я</w:t>
      </w:r>
      <w:r>
        <w:rPr>
          <w:spacing w:val="1"/>
          <w:sz w:val="28"/>
          <w:szCs w:val="28"/>
        </w:rPr>
        <w:t>ди</w:t>
      </w:r>
      <w:r>
        <w:rPr>
          <w:sz w:val="28"/>
          <w:szCs w:val="28"/>
        </w:rPr>
        <w:t>те</w:t>
      </w:r>
      <w:r>
        <w:rPr>
          <w:spacing w:val="-3"/>
          <w:sz w:val="28"/>
          <w:szCs w:val="28"/>
        </w:rPr>
        <w:t>лей</w:t>
      </w:r>
      <w:r>
        <w:rPr>
          <w:sz w:val="28"/>
          <w:szCs w:val="28"/>
        </w:rPr>
        <w:t xml:space="preserve">) </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w:t>
      </w:r>
      <w:r>
        <w:rPr>
          <w:spacing w:val="-3"/>
          <w:sz w:val="28"/>
          <w:szCs w:val="28"/>
        </w:rPr>
        <w:t>т</w:t>
      </w:r>
      <w:r>
        <w:rPr>
          <w:sz w:val="28"/>
          <w:szCs w:val="28"/>
        </w:rPr>
        <w:t xml:space="preserve">в </w:t>
      </w:r>
      <w:r>
        <w:rPr>
          <w:spacing w:val="1"/>
          <w:sz w:val="28"/>
          <w:szCs w:val="28"/>
        </w:rPr>
        <w:t>местно</w:t>
      </w:r>
      <w:r>
        <w:rPr>
          <w:spacing w:val="-2"/>
          <w:sz w:val="28"/>
          <w:szCs w:val="28"/>
        </w:rPr>
        <w:t>г</w:t>
      </w:r>
      <w:r>
        <w:rPr>
          <w:sz w:val="28"/>
          <w:szCs w:val="28"/>
        </w:rPr>
        <w:t xml:space="preserve">о </w:t>
      </w:r>
      <w:r>
        <w:rPr>
          <w:spacing w:val="1"/>
          <w:sz w:val="28"/>
          <w:szCs w:val="28"/>
        </w:rPr>
        <w:t>б</w:t>
      </w:r>
      <w:r>
        <w:rPr>
          <w:spacing w:val="-3"/>
          <w:sz w:val="28"/>
          <w:szCs w:val="28"/>
        </w:rPr>
        <w:t>ю</w:t>
      </w:r>
      <w:r>
        <w:rPr>
          <w:spacing w:val="1"/>
          <w:sz w:val="28"/>
          <w:szCs w:val="28"/>
        </w:rPr>
        <w:t>дж</w:t>
      </w:r>
      <w:r>
        <w:rPr>
          <w:sz w:val="28"/>
          <w:szCs w:val="28"/>
        </w:rPr>
        <w:t>е</w:t>
      </w:r>
      <w:r>
        <w:rPr>
          <w:spacing w:val="-3"/>
          <w:sz w:val="28"/>
          <w:szCs w:val="28"/>
        </w:rPr>
        <w:t>т</w:t>
      </w:r>
      <w:r>
        <w:rPr>
          <w:sz w:val="28"/>
          <w:szCs w:val="28"/>
        </w:rPr>
        <w:t>а, г</w:t>
      </w:r>
      <w:r>
        <w:rPr>
          <w:spacing w:val="-1"/>
          <w:sz w:val="28"/>
          <w:szCs w:val="28"/>
        </w:rPr>
        <w:t>л</w:t>
      </w:r>
      <w:r>
        <w:rPr>
          <w:sz w:val="28"/>
          <w:szCs w:val="28"/>
        </w:rPr>
        <w:t>а</w:t>
      </w:r>
      <w:r>
        <w:rPr>
          <w:spacing w:val="-1"/>
          <w:sz w:val="28"/>
          <w:szCs w:val="28"/>
        </w:rPr>
        <w:t>в</w:t>
      </w:r>
      <w:r>
        <w:rPr>
          <w:spacing w:val="1"/>
          <w:sz w:val="28"/>
          <w:szCs w:val="28"/>
        </w:rPr>
        <w:t>н</w:t>
      </w:r>
      <w:r>
        <w:rPr>
          <w:spacing w:val="-1"/>
          <w:sz w:val="28"/>
          <w:szCs w:val="28"/>
        </w:rPr>
        <w:t>ых</w:t>
      </w:r>
      <w:r>
        <w:rPr>
          <w:sz w:val="28"/>
          <w:szCs w:val="28"/>
        </w:rPr>
        <w:t xml:space="preserve">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1"/>
          <w:sz w:val="28"/>
          <w:szCs w:val="28"/>
        </w:rPr>
        <w:t>до</w:t>
      </w:r>
      <w:r>
        <w:rPr>
          <w:spacing w:val="1"/>
          <w:sz w:val="28"/>
          <w:szCs w:val="28"/>
        </w:rPr>
        <w:t>х</w:t>
      </w:r>
      <w:r>
        <w:rPr>
          <w:spacing w:val="-1"/>
          <w:sz w:val="28"/>
          <w:szCs w:val="28"/>
        </w:rPr>
        <w:t>одо</w:t>
      </w:r>
      <w:r>
        <w:rPr>
          <w:sz w:val="28"/>
          <w:szCs w:val="28"/>
        </w:rPr>
        <w:t xml:space="preserve">в </w:t>
      </w:r>
      <w:r>
        <w:rPr>
          <w:spacing w:val="1"/>
          <w:sz w:val="28"/>
          <w:szCs w:val="28"/>
        </w:rPr>
        <w:t>мест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w:t>
      </w:r>
      <w:r>
        <w:rPr>
          <w:spacing w:val="1"/>
          <w:sz w:val="28"/>
          <w:szCs w:val="28"/>
        </w:rPr>
        <w:t>д</w:t>
      </w:r>
      <w:r>
        <w:rPr>
          <w:spacing w:val="-2"/>
          <w:sz w:val="28"/>
          <w:szCs w:val="28"/>
        </w:rPr>
        <w:t>ж</w:t>
      </w:r>
      <w:r>
        <w:rPr>
          <w:sz w:val="28"/>
          <w:szCs w:val="28"/>
        </w:rPr>
        <w:t>ета, г</w:t>
      </w:r>
      <w:r>
        <w:rPr>
          <w:spacing w:val="-1"/>
          <w:sz w:val="28"/>
          <w:szCs w:val="28"/>
        </w:rPr>
        <w:t>л</w:t>
      </w:r>
      <w:r>
        <w:rPr>
          <w:sz w:val="28"/>
          <w:szCs w:val="28"/>
        </w:rPr>
        <w:t>а</w:t>
      </w:r>
      <w:r>
        <w:rPr>
          <w:spacing w:val="-1"/>
          <w:sz w:val="28"/>
          <w:szCs w:val="28"/>
        </w:rPr>
        <w:t>вн</w:t>
      </w:r>
      <w:r>
        <w:rPr>
          <w:spacing w:val="1"/>
          <w:sz w:val="28"/>
          <w:szCs w:val="28"/>
        </w:rPr>
        <w:t xml:space="preserve">ых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ат</w:t>
      </w:r>
      <w:r>
        <w:rPr>
          <w:spacing w:val="-1"/>
          <w:sz w:val="28"/>
          <w:szCs w:val="28"/>
        </w:rPr>
        <w:t>о</w:t>
      </w:r>
      <w:r>
        <w:rPr>
          <w:spacing w:val="1"/>
          <w:sz w:val="28"/>
          <w:szCs w:val="28"/>
        </w:rPr>
        <w:t>ров</w:t>
      </w:r>
      <w:r>
        <w:rPr>
          <w:sz w:val="28"/>
          <w:szCs w:val="28"/>
        </w:rPr>
        <w:t xml:space="preserve"> (а</w:t>
      </w:r>
      <w:r>
        <w:rPr>
          <w:spacing w:val="-1"/>
          <w:sz w:val="28"/>
          <w:szCs w:val="28"/>
        </w:rPr>
        <w:t>д</w:t>
      </w:r>
      <w:r>
        <w:rPr>
          <w:sz w:val="28"/>
          <w:szCs w:val="28"/>
        </w:rPr>
        <w:t>м</w:t>
      </w:r>
      <w:r>
        <w:rPr>
          <w:spacing w:val="-1"/>
          <w:sz w:val="28"/>
          <w:szCs w:val="28"/>
        </w:rPr>
        <w:t>и</w:t>
      </w:r>
      <w:r>
        <w:rPr>
          <w:spacing w:val="1"/>
          <w:sz w:val="28"/>
          <w:szCs w:val="28"/>
        </w:rPr>
        <w:t>ни</w:t>
      </w:r>
      <w:r>
        <w:rPr>
          <w:sz w:val="28"/>
          <w:szCs w:val="28"/>
        </w:rPr>
        <w:t>с</w:t>
      </w:r>
      <w:r>
        <w:rPr>
          <w:spacing w:val="-3"/>
          <w:sz w:val="28"/>
          <w:szCs w:val="28"/>
        </w:rPr>
        <w:t>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1"/>
          <w:sz w:val="28"/>
          <w:szCs w:val="28"/>
        </w:rPr>
        <w:t>и</w:t>
      </w:r>
      <w:r>
        <w:rPr>
          <w:sz w:val="28"/>
          <w:szCs w:val="28"/>
        </w:rPr>
        <w:t>ст</w:t>
      </w:r>
      <w:r>
        <w:rPr>
          <w:spacing w:val="-1"/>
          <w:sz w:val="28"/>
          <w:szCs w:val="28"/>
        </w:rPr>
        <w:t>о</w:t>
      </w:r>
      <w:r>
        <w:rPr>
          <w:sz w:val="28"/>
          <w:szCs w:val="28"/>
        </w:rPr>
        <w:t>ч</w:t>
      </w:r>
      <w:r>
        <w:rPr>
          <w:spacing w:val="-1"/>
          <w:sz w:val="28"/>
          <w:szCs w:val="28"/>
        </w:rPr>
        <w:t>н</w:t>
      </w:r>
      <w:r>
        <w:rPr>
          <w:spacing w:val="1"/>
          <w:sz w:val="28"/>
          <w:szCs w:val="28"/>
        </w:rPr>
        <w:t>и</w:t>
      </w:r>
      <w:r>
        <w:rPr>
          <w:spacing w:val="-2"/>
          <w:sz w:val="28"/>
          <w:szCs w:val="28"/>
        </w:rPr>
        <w:t>к</w:t>
      </w:r>
      <w:r>
        <w:rPr>
          <w:spacing w:val="1"/>
          <w:sz w:val="28"/>
          <w:szCs w:val="28"/>
        </w:rPr>
        <w:t>о</w:t>
      </w:r>
      <w:r>
        <w:rPr>
          <w:sz w:val="28"/>
          <w:szCs w:val="28"/>
        </w:rPr>
        <w:t xml:space="preserve">в </w:t>
      </w:r>
      <w:r>
        <w:rPr>
          <w:spacing w:val="-2"/>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и</w:t>
      </w:r>
      <w:r>
        <w:rPr>
          <w:spacing w:val="-1"/>
          <w:sz w:val="28"/>
          <w:szCs w:val="28"/>
        </w:rPr>
        <w:t>р</w:t>
      </w:r>
      <w:r>
        <w:rPr>
          <w:spacing w:val="1"/>
          <w:sz w:val="28"/>
          <w:szCs w:val="28"/>
        </w:rPr>
        <w:t>о</w:t>
      </w:r>
      <w:r>
        <w:rPr>
          <w:spacing w:val="-1"/>
          <w:sz w:val="28"/>
          <w:szCs w:val="28"/>
        </w:rPr>
        <w:t>в</w:t>
      </w:r>
      <w:r>
        <w:rPr>
          <w:spacing w:val="-2"/>
          <w:sz w:val="28"/>
          <w:szCs w:val="28"/>
        </w:rPr>
        <w:t>а</w:t>
      </w:r>
      <w:r>
        <w:rPr>
          <w:spacing w:val="1"/>
          <w:sz w:val="28"/>
          <w:szCs w:val="28"/>
        </w:rPr>
        <w:t>н</w:t>
      </w:r>
      <w:r>
        <w:rPr>
          <w:spacing w:val="-2"/>
          <w:sz w:val="28"/>
          <w:szCs w:val="28"/>
        </w:rPr>
        <w:t>и</w:t>
      </w:r>
      <w:r>
        <w:rPr>
          <w:sz w:val="28"/>
          <w:szCs w:val="28"/>
        </w:rPr>
        <w:t xml:space="preserve">я </w:t>
      </w:r>
      <w:r>
        <w:rPr>
          <w:spacing w:val="1"/>
          <w:sz w:val="28"/>
          <w:szCs w:val="28"/>
        </w:rPr>
        <w:t>д</w:t>
      </w:r>
      <w:r>
        <w:rPr>
          <w:spacing w:val="-2"/>
          <w:sz w:val="28"/>
          <w:szCs w:val="28"/>
        </w:rPr>
        <w:t>е</w:t>
      </w:r>
      <w:r>
        <w:rPr>
          <w:spacing w:val="1"/>
          <w:sz w:val="28"/>
          <w:szCs w:val="28"/>
        </w:rPr>
        <w:t>ф</w:t>
      </w:r>
      <w:r>
        <w:rPr>
          <w:spacing w:val="-1"/>
          <w:sz w:val="28"/>
          <w:szCs w:val="28"/>
        </w:rPr>
        <w:t>ици</w:t>
      </w:r>
      <w:r>
        <w:rPr>
          <w:sz w:val="28"/>
          <w:szCs w:val="28"/>
        </w:rPr>
        <w:t>та</w:t>
      </w:r>
      <w:r>
        <w:rPr>
          <w:spacing w:val="1"/>
          <w:sz w:val="28"/>
          <w:szCs w:val="28"/>
        </w:rPr>
        <w:t xml:space="preserve"> 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бю</w:t>
      </w:r>
      <w:r>
        <w:rPr>
          <w:spacing w:val="1"/>
          <w:sz w:val="28"/>
          <w:szCs w:val="28"/>
        </w:rPr>
        <w:t>дж</w:t>
      </w:r>
      <w:r>
        <w:rPr>
          <w:sz w:val="28"/>
          <w:szCs w:val="28"/>
        </w:rPr>
        <w:t xml:space="preserve">ета </w:t>
      </w:r>
      <w:r>
        <w:rPr>
          <w:spacing w:val="1"/>
          <w:sz w:val="28"/>
          <w:szCs w:val="28"/>
        </w:rPr>
        <w:t xml:space="preserve">при организации </w:t>
      </w:r>
      <w:r>
        <w:rPr>
          <w:spacing w:val="-1"/>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z w:val="28"/>
          <w:szCs w:val="28"/>
        </w:rPr>
        <w:t xml:space="preserve">его </w:t>
      </w:r>
      <w:r>
        <w:rPr>
          <w:spacing w:val="1"/>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о</w:t>
      </w:r>
      <w:r>
        <w:rPr>
          <w:spacing w:val="-3"/>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та.</w:t>
      </w:r>
    </w:p>
    <w:p w:rsidR="00836B90" w:rsidRDefault="00836B90">
      <w:pPr>
        <w:pStyle w:val="Style16"/>
        <w:widowControl/>
        <w:tabs>
          <w:tab w:val="left" w:pos="994"/>
        </w:tabs>
        <w:spacing w:after="0" w:line="240" w:lineRule="auto"/>
        <w:ind w:firstLineChars="125" w:firstLine="350"/>
        <w:rPr>
          <w:rStyle w:val="FontStyle23"/>
          <w:color w:val="385623"/>
          <w:sz w:val="28"/>
          <w:szCs w:val="28"/>
        </w:rPr>
      </w:pPr>
      <w:r>
        <w:rPr>
          <w:rStyle w:val="FontStyle23"/>
          <w:sz w:val="28"/>
          <w:szCs w:val="28"/>
        </w:rPr>
        <w:t>Настоящее Положение определяет принципы и задачи внутреннего финансового аудита, права и обязанности должностных лиц, основания и порядок организации, планирования и проведения внутреннего финансового аудита, реализации его результатов.</w:t>
      </w:r>
    </w:p>
    <w:p w:rsidR="00836B90" w:rsidRDefault="00836B90" w:rsidP="00D148A8">
      <w:pPr>
        <w:widowControl w:val="0"/>
        <w:numPr>
          <w:ilvl w:val="1"/>
          <w:numId w:val="2"/>
        </w:numPr>
        <w:autoSpaceDE w:val="0"/>
        <w:autoSpaceDN w:val="0"/>
        <w:adjustRightInd w:val="0"/>
        <w:spacing w:after="0" w:line="240" w:lineRule="auto"/>
        <w:ind w:firstLineChars="125" w:firstLine="349"/>
        <w:jc w:val="both"/>
        <w:rPr>
          <w:sz w:val="28"/>
          <w:szCs w:val="28"/>
        </w:rPr>
      </w:pPr>
      <w:r>
        <w:rPr>
          <w:spacing w:val="-1"/>
          <w:sz w:val="28"/>
          <w:szCs w:val="28"/>
        </w:rPr>
        <w:t xml:space="preserve">Внутренний финансовый аудит является деятельностью по формированию и предоставлению </w:t>
      </w:r>
      <w:r>
        <w:rPr>
          <w:sz w:val="28"/>
          <w:szCs w:val="28"/>
        </w:rPr>
        <w:t>г</w:t>
      </w:r>
      <w:r>
        <w:rPr>
          <w:spacing w:val="-1"/>
          <w:sz w:val="28"/>
          <w:szCs w:val="28"/>
        </w:rPr>
        <w:t>л</w:t>
      </w:r>
      <w:r>
        <w:rPr>
          <w:sz w:val="28"/>
          <w:szCs w:val="28"/>
        </w:rPr>
        <w:t>а</w:t>
      </w:r>
      <w:r>
        <w:rPr>
          <w:spacing w:val="-1"/>
          <w:sz w:val="28"/>
          <w:szCs w:val="28"/>
        </w:rPr>
        <w:t>в</w:t>
      </w:r>
      <w:r>
        <w:rPr>
          <w:spacing w:val="1"/>
          <w:sz w:val="28"/>
          <w:szCs w:val="28"/>
        </w:rPr>
        <w:t>ному</w:t>
      </w:r>
      <w:r>
        <w:rPr>
          <w:sz w:val="28"/>
          <w:szCs w:val="28"/>
        </w:rPr>
        <w:t xml:space="preserve">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ру</w:t>
      </w:r>
      <w:r>
        <w:rPr>
          <w:sz w:val="28"/>
          <w:szCs w:val="28"/>
        </w:rPr>
        <w:t xml:space="preserve">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ру</w:t>
      </w:r>
      <w:r>
        <w:rPr>
          <w:sz w:val="28"/>
          <w:szCs w:val="28"/>
        </w:rPr>
        <w:t xml:space="preserve">) </w:t>
      </w:r>
      <w:r>
        <w:rPr>
          <w:spacing w:val="-1"/>
          <w:sz w:val="28"/>
          <w:szCs w:val="28"/>
        </w:rPr>
        <w:t>до</w:t>
      </w:r>
      <w:r>
        <w:rPr>
          <w:spacing w:val="1"/>
          <w:sz w:val="28"/>
          <w:szCs w:val="28"/>
        </w:rPr>
        <w:t>х</w:t>
      </w:r>
      <w:r>
        <w:rPr>
          <w:spacing w:val="-1"/>
          <w:sz w:val="28"/>
          <w:szCs w:val="28"/>
        </w:rPr>
        <w:t>одо</w:t>
      </w:r>
      <w:r>
        <w:rPr>
          <w:sz w:val="28"/>
          <w:szCs w:val="28"/>
        </w:rPr>
        <w:t xml:space="preserve">в </w:t>
      </w:r>
      <w:r>
        <w:rPr>
          <w:spacing w:val="1"/>
          <w:sz w:val="28"/>
          <w:szCs w:val="28"/>
        </w:rPr>
        <w:t>мест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w:t>
      </w:r>
      <w:r>
        <w:rPr>
          <w:spacing w:val="1"/>
          <w:sz w:val="28"/>
          <w:szCs w:val="28"/>
        </w:rPr>
        <w:t>д</w:t>
      </w:r>
      <w:r>
        <w:rPr>
          <w:spacing w:val="-2"/>
          <w:sz w:val="28"/>
          <w:szCs w:val="28"/>
        </w:rPr>
        <w:t>ж</w:t>
      </w:r>
      <w:r>
        <w:rPr>
          <w:sz w:val="28"/>
          <w:szCs w:val="28"/>
        </w:rPr>
        <w:t>ета:</w:t>
      </w:r>
    </w:p>
    <w:p w:rsidR="00836B90" w:rsidRDefault="00836B90">
      <w:pPr>
        <w:widowControl w:val="0"/>
        <w:autoSpaceDE w:val="0"/>
        <w:autoSpaceDN w:val="0"/>
        <w:adjustRightInd w:val="0"/>
        <w:spacing w:after="0" w:line="240" w:lineRule="auto"/>
        <w:jc w:val="both"/>
        <w:rPr>
          <w:sz w:val="28"/>
          <w:szCs w:val="28"/>
        </w:rPr>
      </w:pPr>
      <w:r>
        <w:rPr>
          <w:sz w:val="28"/>
          <w:szCs w:val="28"/>
        </w:rPr>
        <w:t xml:space="preserve">      а) информации о результатах оценки исполнения бюджетных полномочий учреждения, в том числе заключения о достоверности бюджетной отчетности;</w:t>
      </w:r>
    </w:p>
    <w:p w:rsidR="00836B90" w:rsidRDefault="00836B90">
      <w:pPr>
        <w:widowControl w:val="0"/>
        <w:autoSpaceDE w:val="0"/>
        <w:autoSpaceDN w:val="0"/>
        <w:adjustRightInd w:val="0"/>
        <w:spacing w:after="0" w:line="240" w:lineRule="auto"/>
        <w:ind w:firstLineChars="150" w:firstLine="420"/>
        <w:jc w:val="both"/>
        <w:rPr>
          <w:sz w:val="28"/>
          <w:szCs w:val="28"/>
        </w:rPr>
      </w:pPr>
      <w:r>
        <w:rPr>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36B90" w:rsidRDefault="00836B90">
      <w:pPr>
        <w:widowControl w:val="0"/>
        <w:autoSpaceDE w:val="0"/>
        <w:autoSpaceDN w:val="0"/>
        <w:adjustRightInd w:val="0"/>
        <w:spacing w:after="0" w:line="240" w:lineRule="auto"/>
        <w:ind w:firstLineChars="150" w:firstLine="420"/>
        <w:jc w:val="both"/>
        <w:rPr>
          <w:sz w:val="28"/>
          <w:szCs w:val="28"/>
        </w:rPr>
      </w:pPr>
      <w:r>
        <w:rPr>
          <w:sz w:val="28"/>
          <w:szCs w:val="28"/>
        </w:rPr>
        <w:t xml:space="preserve">в) заключения о результатах исполнения решений, направленных на повышение качества финансового менеджмента. </w:t>
      </w:r>
    </w:p>
    <w:p w:rsidR="00836B90" w:rsidRDefault="00836B90" w:rsidP="00D148A8">
      <w:pPr>
        <w:widowControl w:val="0"/>
        <w:numPr>
          <w:ilvl w:val="1"/>
          <w:numId w:val="2"/>
        </w:numPr>
        <w:autoSpaceDE w:val="0"/>
        <w:autoSpaceDN w:val="0"/>
        <w:adjustRightInd w:val="0"/>
        <w:spacing w:after="0" w:line="240" w:lineRule="auto"/>
        <w:ind w:firstLineChars="125" w:firstLine="349"/>
        <w:jc w:val="both"/>
        <w:rPr>
          <w:spacing w:val="-1"/>
          <w:sz w:val="28"/>
          <w:szCs w:val="28"/>
        </w:rPr>
      </w:pPr>
      <w:r>
        <w:rPr>
          <w:spacing w:val="-1"/>
          <w:sz w:val="28"/>
          <w:szCs w:val="28"/>
        </w:rPr>
        <w:t>Внутренний финансовый аудит осуществляется в целях:</w:t>
      </w:r>
    </w:p>
    <w:p w:rsidR="00836B90" w:rsidRDefault="00836B90" w:rsidP="00D148A8">
      <w:pPr>
        <w:widowControl w:val="0"/>
        <w:autoSpaceDE w:val="0"/>
        <w:autoSpaceDN w:val="0"/>
        <w:adjustRightInd w:val="0"/>
        <w:spacing w:after="0" w:line="240" w:lineRule="auto"/>
        <w:ind w:firstLineChars="150" w:firstLine="418"/>
        <w:jc w:val="both"/>
        <w:rPr>
          <w:spacing w:val="-1"/>
          <w:sz w:val="28"/>
          <w:szCs w:val="28"/>
        </w:rPr>
      </w:pPr>
      <w:r>
        <w:rPr>
          <w:spacing w:val="-1"/>
          <w:sz w:val="28"/>
          <w:szCs w:val="28"/>
        </w:rPr>
        <w:t>а) оценки надежности внутреннего процесса учреждения,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36B90" w:rsidRDefault="00836B90">
      <w:pPr>
        <w:widowControl w:val="0"/>
        <w:autoSpaceDE w:val="0"/>
        <w:autoSpaceDN w:val="0"/>
        <w:adjustRightInd w:val="0"/>
        <w:spacing w:after="0" w:line="240" w:lineRule="auto"/>
        <w:ind w:firstLine="709"/>
        <w:jc w:val="both"/>
        <w:rPr>
          <w:sz w:val="28"/>
          <w:szCs w:val="28"/>
        </w:rPr>
      </w:pPr>
      <w:r>
        <w:rPr>
          <w:spacing w:val="-1"/>
          <w:sz w:val="28"/>
          <w:szCs w:val="28"/>
        </w:rPr>
        <w:t>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w:t>
      </w:r>
      <w:r>
        <w:rPr>
          <w:sz w:val="28"/>
          <w:szCs w:val="28"/>
        </w:rPr>
        <w:t>, а также правовыми  актами учреждения, принятыми в соответствии с пунктом 5 статьи 264</w:t>
      </w:r>
      <w:r>
        <w:rPr>
          <w:sz w:val="28"/>
          <w:szCs w:val="28"/>
          <w:vertAlign w:val="superscript"/>
        </w:rPr>
        <w:t xml:space="preserve">1 </w:t>
      </w:r>
      <w:r>
        <w:rPr>
          <w:sz w:val="28"/>
          <w:szCs w:val="28"/>
        </w:rPr>
        <w:t>Бюджетного кодекса Российской Федерации;</w:t>
      </w:r>
    </w:p>
    <w:p w:rsidR="00836B90" w:rsidRDefault="00836B90">
      <w:pPr>
        <w:widowControl w:val="0"/>
        <w:autoSpaceDE w:val="0"/>
        <w:autoSpaceDN w:val="0"/>
        <w:adjustRightInd w:val="0"/>
        <w:spacing w:after="0" w:line="240" w:lineRule="auto"/>
        <w:ind w:firstLine="709"/>
        <w:jc w:val="both"/>
        <w:rPr>
          <w:sz w:val="28"/>
          <w:szCs w:val="28"/>
        </w:rPr>
      </w:pPr>
      <w:r>
        <w:rPr>
          <w:sz w:val="28"/>
          <w:szCs w:val="28"/>
        </w:rPr>
        <w:t>в) повышение качества финансового менеджмента.</w:t>
      </w:r>
    </w:p>
    <w:p w:rsidR="00836B90" w:rsidRDefault="00836B90">
      <w:pPr>
        <w:widowControl w:val="0"/>
        <w:numPr>
          <w:ilvl w:val="1"/>
          <w:numId w:val="2"/>
        </w:numPr>
        <w:autoSpaceDE w:val="0"/>
        <w:autoSpaceDN w:val="0"/>
        <w:adjustRightInd w:val="0"/>
        <w:spacing w:after="0" w:line="240" w:lineRule="auto"/>
        <w:ind w:firstLineChars="125" w:firstLine="350"/>
        <w:jc w:val="both"/>
        <w:rPr>
          <w:sz w:val="28"/>
          <w:szCs w:val="28"/>
        </w:rPr>
      </w:pPr>
      <w:r>
        <w:rPr>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и</w:t>
      </w:r>
      <w:r>
        <w:rPr>
          <w:sz w:val="28"/>
          <w:szCs w:val="28"/>
        </w:rPr>
        <w:t xml:space="preserve">й </w:t>
      </w:r>
      <w:r>
        <w:rPr>
          <w:spacing w:val="1"/>
          <w:sz w:val="28"/>
          <w:szCs w:val="28"/>
        </w:rPr>
        <w:t>фи</w:t>
      </w:r>
      <w:r>
        <w:rPr>
          <w:spacing w:val="-1"/>
          <w:sz w:val="28"/>
          <w:szCs w:val="28"/>
        </w:rPr>
        <w:t>н</w:t>
      </w:r>
      <w:r>
        <w:rPr>
          <w:sz w:val="28"/>
          <w:szCs w:val="28"/>
        </w:rPr>
        <w:t>а</w:t>
      </w:r>
      <w:r>
        <w:rPr>
          <w:spacing w:val="1"/>
          <w:sz w:val="28"/>
          <w:szCs w:val="28"/>
        </w:rPr>
        <w:t>н</w:t>
      </w:r>
      <w:r>
        <w:rPr>
          <w:spacing w:val="-2"/>
          <w:sz w:val="28"/>
          <w:szCs w:val="28"/>
        </w:rPr>
        <w:t>с</w:t>
      </w:r>
      <w:r>
        <w:rPr>
          <w:spacing w:val="1"/>
          <w:sz w:val="28"/>
          <w:szCs w:val="28"/>
        </w:rPr>
        <w:t>о</w:t>
      </w:r>
      <w:r>
        <w:rPr>
          <w:spacing w:val="-3"/>
          <w:sz w:val="28"/>
          <w:szCs w:val="28"/>
        </w:rPr>
        <w:t>в</w:t>
      </w:r>
      <w:r>
        <w:rPr>
          <w:spacing w:val="1"/>
          <w:sz w:val="28"/>
          <w:szCs w:val="28"/>
        </w:rPr>
        <w:t>ы</w:t>
      </w:r>
      <w:r>
        <w:rPr>
          <w:sz w:val="28"/>
          <w:szCs w:val="28"/>
        </w:rPr>
        <w:t>й а</w:t>
      </w:r>
      <w:r>
        <w:rPr>
          <w:spacing w:val="-4"/>
          <w:sz w:val="28"/>
          <w:szCs w:val="28"/>
        </w:rPr>
        <w:t>у</w:t>
      </w:r>
      <w:r>
        <w:rPr>
          <w:spacing w:val="1"/>
          <w:sz w:val="28"/>
          <w:szCs w:val="28"/>
        </w:rPr>
        <w:t>ди</w:t>
      </w:r>
      <w:r>
        <w:rPr>
          <w:sz w:val="28"/>
          <w:szCs w:val="28"/>
        </w:rPr>
        <w:t xml:space="preserve">т </w:t>
      </w:r>
      <w:r>
        <w:rPr>
          <w:spacing w:val="1"/>
          <w:sz w:val="28"/>
          <w:szCs w:val="28"/>
        </w:rPr>
        <w:t>о</w:t>
      </w:r>
      <w:r>
        <w:rPr>
          <w:sz w:val="28"/>
          <w:szCs w:val="28"/>
        </w:rPr>
        <w:t>с</w:t>
      </w:r>
      <w:r>
        <w:rPr>
          <w:spacing w:val="-4"/>
          <w:sz w:val="28"/>
          <w:szCs w:val="28"/>
        </w:rPr>
        <w:t>у</w:t>
      </w:r>
      <w:r>
        <w:rPr>
          <w:sz w:val="28"/>
          <w:szCs w:val="28"/>
        </w:rPr>
        <w:t>щест</w:t>
      </w:r>
      <w:r>
        <w:rPr>
          <w:spacing w:val="-1"/>
          <w:sz w:val="28"/>
          <w:szCs w:val="28"/>
        </w:rPr>
        <w:t>вл</w:t>
      </w:r>
      <w:r>
        <w:rPr>
          <w:spacing w:val="1"/>
          <w:sz w:val="28"/>
          <w:szCs w:val="28"/>
        </w:rPr>
        <w:t>я</w:t>
      </w:r>
      <w:r>
        <w:rPr>
          <w:sz w:val="28"/>
          <w:szCs w:val="28"/>
        </w:rPr>
        <w:t xml:space="preserve">ется </w:t>
      </w:r>
      <w:r>
        <w:rPr>
          <w:spacing w:val="-1"/>
          <w:sz w:val="28"/>
          <w:szCs w:val="28"/>
        </w:rPr>
        <w:t>о</w:t>
      </w:r>
      <w:r>
        <w:rPr>
          <w:spacing w:val="1"/>
          <w:sz w:val="28"/>
          <w:szCs w:val="28"/>
        </w:rPr>
        <w:t>д</w:t>
      </w:r>
      <w:r>
        <w:rPr>
          <w:spacing w:val="-1"/>
          <w:sz w:val="28"/>
          <w:szCs w:val="28"/>
        </w:rPr>
        <w:t>н</w:t>
      </w:r>
      <w:r>
        <w:rPr>
          <w:spacing w:val="1"/>
          <w:sz w:val="28"/>
          <w:szCs w:val="28"/>
        </w:rPr>
        <w:t>и</w:t>
      </w:r>
      <w:r>
        <w:rPr>
          <w:sz w:val="28"/>
          <w:szCs w:val="28"/>
        </w:rPr>
        <w:t xml:space="preserve">м </w:t>
      </w:r>
      <w:r>
        <w:rPr>
          <w:spacing w:val="1"/>
          <w:sz w:val="28"/>
          <w:szCs w:val="28"/>
        </w:rPr>
        <w:t>и</w:t>
      </w:r>
      <w:r>
        <w:rPr>
          <w:spacing w:val="-3"/>
          <w:sz w:val="28"/>
          <w:szCs w:val="28"/>
        </w:rPr>
        <w:t>л</w:t>
      </w:r>
      <w:r>
        <w:rPr>
          <w:sz w:val="28"/>
          <w:szCs w:val="28"/>
        </w:rPr>
        <w:t xml:space="preserve">и </w:t>
      </w:r>
      <w:r>
        <w:rPr>
          <w:spacing w:val="1"/>
          <w:sz w:val="28"/>
          <w:szCs w:val="28"/>
        </w:rPr>
        <w:t>н</w:t>
      </w:r>
      <w:r>
        <w:rPr>
          <w:sz w:val="28"/>
          <w:szCs w:val="28"/>
        </w:rPr>
        <w:t>ес</w:t>
      </w:r>
      <w:r>
        <w:rPr>
          <w:spacing w:val="-2"/>
          <w:sz w:val="28"/>
          <w:szCs w:val="28"/>
        </w:rPr>
        <w:t>к</w:t>
      </w:r>
      <w:r>
        <w:rPr>
          <w:spacing w:val="1"/>
          <w:sz w:val="28"/>
          <w:szCs w:val="28"/>
        </w:rPr>
        <w:t>о</w:t>
      </w:r>
      <w:r>
        <w:rPr>
          <w:spacing w:val="-1"/>
          <w:sz w:val="28"/>
          <w:szCs w:val="28"/>
        </w:rPr>
        <w:t>ль</w:t>
      </w:r>
      <w:r>
        <w:rPr>
          <w:sz w:val="28"/>
          <w:szCs w:val="28"/>
        </w:rPr>
        <w:t>к</w:t>
      </w:r>
      <w:r>
        <w:rPr>
          <w:spacing w:val="-1"/>
          <w:sz w:val="28"/>
          <w:szCs w:val="28"/>
        </w:rPr>
        <w:t>и</w:t>
      </w:r>
      <w:r>
        <w:rPr>
          <w:sz w:val="28"/>
          <w:szCs w:val="28"/>
        </w:rPr>
        <w:t xml:space="preserve">ми </w:t>
      </w:r>
      <w:r>
        <w:rPr>
          <w:spacing w:val="-4"/>
          <w:sz w:val="28"/>
          <w:szCs w:val="28"/>
        </w:rPr>
        <w:t>у</w:t>
      </w:r>
      <w:r>
        <w:rPr>
          <w:spacing w:val="-1"/>
          <w:sz w:val="28"/>
          <w:szCs w:val="28"/>
        </w:rPr>
        <w:t>п</w:t>
      </w:r>
      <w:r>
        <w:rPr>
          <w:spacing w:val="1"/>
          <w:sz w:val="28"/>
          <w:szCs w:val="28"/>
        </w:rPr>
        <w:t>о</w:t>
      </w:r>
      <w:r>
        <w:rPr>
          <w:spacing w:val="-1"/>
          <w:sz w:val="28"/>
          <w:szCs w:val="28"/>
        </w:rPr>
        <w:t>лн</w:t>
      </w:r>
      <w:r>
        <w:rPr>
          <w:spacing w:val="1"/>
          <w:sz w:val="28"/>
          <w:szCs w:val="28"/>
        </w:rPr>
        <w:t>о</w:t>
      </w:r>
      <w:r>
        <w:rPr>
          <w:sz w:val="28"/>
          <w:szCs w:val="28"/>
        </w:rPr>
        <w:t>м</w:t>
      </w:r>
      <w:r>
        <w:rPr>
          <w:spacing w:val="-1"/>
          <w:sz w:val="28"/>
          <w:szCs w:val="28"/>
        </w:rPr>
        <w:t>о</w:t>
      </w:r>
      <w:r>
        <w:rPr>
          <w:sz w:val="28"/>
          <w:szCs w:val="28"/>
        </w:rPr>
        <w:t>ч</w:t>
      </w:r>
      <w:r>
        <w:rPr>
          <w:spacing w:val="-2"/>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ми </w:t>
      </w:r>
      <w:r>
        <w:rPr>
          <w:spacing w:val="1"/>
          <w:sz w:val="28"/>
          <w:szCs w:val="28"/>
        </w:rPr>
        <w:t>до</w:t>
      </w:r>
      <w:r>
        <w:rPr>
          <w:spacing w:val="-3"/>
          <w:sz w:val="28"/>
          <w:szCs w:val="28"/>
        </w:rPr>
        <w:t>л</w:t>
      </w:r>
      <w:r>
        <w:rPr>
          <w:spacing w:val="1"/>
          <w:sz w:val="28"/>
          <w:szCs w:val="28"/>
        </w:rPr>
        <w:t>ж</w:t>
      </w:r>
      <w:r>
        <w:rPr>
          <w:spacing w:val="-1"/>
          <w:sz w:val="28"/>
          <w:szCs w:val="28"/>
        </w:rPr>
        <w:t>н</w:t>
      </w:r>
      <w:r>
        <w:rPr>
          <w:spacing w:val="1"/>
          <w:sz w:val="28"/>
          <w:szCs w:val="28"/>
        </w:rPr>
        <w:t>о</w:t>
      </w:r>
      <w:r>
        <w:rPr>
          <w:sz w:val="28"/>
          <w:szCs w:val="28"/>
        </w:rPr>
        <w:t>с</w:t>
      </w:r>
      <w:r>
        <w:rPr>
          <w:spacing w:val="-3"/>
          <w:sz w:val="28"/>
          <w:szCs w:val="28"/>
        </w:rPr>
        <w:t>т</w:t>
      </w:r>
      <w:r>
        <w:rPr>
          <w:spacing w:val="1"/>
          <w:sz w:val="28"/>
          <w:szCs w:val="28"/>
        </w:rPr>
        <w:t>ны</w:t>
      </w:r>
      <w:r>
        <w:rPr>
          <w:spacing w:val="-2"/>
          <w:sz w:val="28"/>
          <w:szCs w:val="28"/>
        </w:rPr>
        <w:t>м</w:t>
      </w:r>
      <w:r>
        <w:rPr>
          <w:sz w:val="28"/>
          <w:szCs w:val="28"/>
        </w:rPr>
        <w:t xml:space="preserve">и </w:t>
      </w:r>
      <w:r>
        <w:rPr>
          <w:spacing w:val="-1"/>
          <w:sz w:val="28"/>
          <w:szCs w:val="28"/>
        </w:rPr>
        <w:t>л</w:t>
      </w:r>
      <w:r>
        <w:rPr>
          <w:spacing w:val="1"/>
          <w:sz w:val="28"/>
          <w:szCs w:val="28"/>
        </w:rPr>
        <w:t>иц</w:t>
      </w:r>
      <w:r>
        <w:rPr>
          <w:sz w:val="28"/>
          <w:szCs w:val="28"/>
        </w:rPr>
        <w:t>а</w:t>
      </w:r>
      <w:r>
        <w:rPr>
          <w:spacing w:val="-2"/>
          <w:sz w:val="28"/>
          <w:szCs w:val="28"/>
        </w:rPr>
        <w:t>м</w:t>
      </w:r>
      <w:r>
        <w:rPr>
          <w:sz w:val="28"/>
          <w:szCs w:val="28"/>
        </w:rPr>
        <w:t xml:space="preserve">и (работниками) </w:t>
      </w:r>
      <w:r>
        <w:rPr>
          <w:sz w:val="28"/>
          <w:szCs w:val="28"/>
        </w:rPr>
        <w:lastRenderedPageBreak/>
        <w:t>г</w:t>
      </w:r>
      <w:r>
        <w:rPr>
          <w:spacing w:val="-1"/>
          <w:sz w:val="28"/>
          <w:szCs w:val="28"/>
        </w:rPr>
        <w:t>л</w:t>
      </w:r>
      <w:r>
        <w:rPr>
          <w:spacing w:val="-2"/>
          <w:sz w:val="28"/>
          <w:szCs w:val="28"/>
        </w:rPr>
        <w:t>а</w:t>
      </w:r>
      <w:r>
        <w:rPr>
          <w:spacing w:val="-1"/>
          <w:sz w:val="28"/>
          <w:szCs w:val="28"/>
        </w:rPr>
        <w:t>в</w:t>
      </w:r>
      <w:r>
        <w:rPr>
          <w:spacing w:val="1"/>
          <w:sz w:val="28"/>
          <w:szCs w:val="28"/>
        </w:rPr>
        <w:t>но</w:t>
      </w:r>
      <w:r>
        <w:rPr>
          <w:spacing w:val="-5"/>
          <w:sz w:val="28"/>
          <w:szCs w:val="28"/>
        </w:rPr>
        <w:t>г</w:t>
      </w:r>
      <w:r>
        <w:rPr>
          <w:sz w:val="28"/>
          <w:szCs w:val="28"/>
        </w:rPr>
        <w:t>о а</w:t>
      </w:r>
      <w:r>
        <w:rPr>
          <w:spacing w:val="1"/>
          <w:sz w:val="28"/>
          <w:szCs w:val="28"/>
        </w:rPr>
        <w:t>д</w:t>
      </w:r>
      <w:r>
        <w:rPr>
          <w:spacing w:val="-2"/>
          <w:sz w:val="28"/>
          <w:szCs w:val="28"/>
        </w:rPr>
        <w:t>м</w:t>
      </w:r>
      <w:r>
        <w:rPr>
          <w:spacing w:val="1"/>
          <w:sz w:val="28"/>
          <w:szCs w:val="28"/>
        </w:rPr>
        <w:t>и</w:t>
      </w:r>
      <w:r>
        <w:rPr>
          <w:spacing w:val="-1"/>
          <w:sz w:val="28"/>
          <w:szCs w:val="28"/>
        </w:rPr>
        <w:t>н</w:t>
      </w:r>
      <w:r>
        <w:rPr>
          <w:spacing w:val="1"/>
          <w:sz w:val="28"/>
          <w:szCs w:val="28"/>
        </w:rPr>
        <w:t>и</w:t>
      </w:r>
      <w:r>
        <w:rPr>
          <w:sz w:val="28"/>
          <w:szCs w:val="28"/>
        </w:rPr>
        <w:t>с</w:t>
      </w:r>
      <w:r>
        <w:rPr>
          <w:spacing w:val="-3"/>
          <w:sz w:val="28"/>
          <w:szCs w:val="28"/>
        </w:rPr>
        <w:t>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а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а) с</w:t>
      </w:r>
      <w:r>
        <w:rPr>
          <w:spacing w:val="-1"/>
          <w:sz w:val="28"/>
          <w:szCs w:val="28"/>
        </w:rPr>
        <w:t>р</w:t>
      </w:r>
      <w:r>
        <w:rPr>
          <w:sz w:val="28"/>
          <w:szCs w:val="28"/>
        </w:rPr>
        <w:t>е</w:t>
      </w:r>
      <w:r>
        <w:rPr>
          <w:spacing w:val="1"/>
          <w:sz w:val="28"/>
          <w:szCs w:val="28"/>
        </w:rPr>
        <w:t>д</w:t>
      </w:r>
      <w:r>
        <w:rPr>
          <w:sz w:val="28"/>
          <w:szCs w:val="28"/>
        </w:rPr>
        <w:t xml:space="preserve">ств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w:t>
      </w:r>
      <w:r>
        <w:rPr>
          <w:spacing w:val="-1"/>
          <w:sz w:val="28"/>
          <w:szCs w:val="28"/>
        </w:rPr>
        <w:t>юд</w:t>
      </w:r>
      <w:r>
        <w:rPr>
          <w:spacing w:val="1"/>
          <w:sz w:val="28"/>
          <w:szCs w:val="28"/>
        </w:rPr>
        <w:t>ж</w:t>
      </w:r>
      <w:r>
        <w:rPr>
          <w:sz w:val="28"/>
          <w:szCs w:val="28"/>
        </w:rPr>
        <w:t>ета, на</w:t>
      </w:r>
      <w:r>
        <w:rPr>
          <w:spacing w:val="-1"/>
          <w:sz w:val="28"/>
          <w:szCs w:val="28"/>
        </w:rPr>
        <w:t>д</w:t>
      </w:r>
      <w:r>
        <w:rPr>
          <w:sz w:val="28"/>
          <w:szCs w:val="28"/>
        </w:rPr>
        <w:t>е</w:t>
      </w:r>
      <w:r>
        <w:rPr>
          <w:spacing w:val="-1"/>
          <w:sz w:val="28"/>
          <w:szCs w:val="28"/>
        </w:rPr>
        <w:t>л</w:t>
      </w:r>
      <w:r>
        <w:rPr>
          <w:sz w:val="28"/>
          <w:szCs w:val="28"/>
        </w:rPr>
        <w:t>е</w:t>
      </w:r>
      <w:r>
        <w:rPr>
          <w:spacing w:val="-1"/>
          <w:sz w:val="28"/>
          <w:szCs w:val="28"/>
        </w:rPr>
        <w:t>н</w:t>
      </w:r>
      <w:r>
        <w:rPr>
          <w:spacing w:val="1"/>
          <w:sz w:val="28"/>
          <w:szCs w:val="28"/>
        </w:rPr>
        <w:t>ны</w:t>
      </w:r>
      <w:r>
        <w:rPr>
          <w:spacing w:val="-5"/>
          <w:sz w:val="28"/>
          <w:szCs w:val="28"/>
        </w:rPr>
        <w:t>м</w:t>
      </w:r>
      <w:r>
        <w:rPr>
          <w:sz w:val="28"/>
          <w:szCs w:val="28"/>
        </w:rPr>
        <w:t xml:space="preserve">и </w:t>
      </w:r>
      <w:r>
        <w:rPr>
          <w:spacing w:val="1"/>
          <w:sz w:val="28"/>
          <w:szCs w:val="28"/>
        </w:rPr>
        <w:t>по</w:t>
      </w:r>
      <w:r>
        <w:rPr>
          <w:spacing w:val="-3"/>
          <w:sz w:val="28"/>
          <w:szCs w:val="28"/>
        </w:rPr>
        <w:t>л</w:t>
      </w:r>
      <w:r>
        <w:rPr>
          <w:spacing w:val="1"/>
          <w:sz w:val="28"/>
          <w:szCs w:val="28"/>
        </w:rPr>
        <w:t>но</w:t>
      </w:r>
      <w:r>
        <w:rPr>
          <w:spacing w:val="-2"/>
          <w:sz w:val="28"/>
          <w:szCs w:val="28"/>
        </w:rPr>
        <w:t>м</w:t>
      </w:r>
      <w:r>
        <w:rPr>
          <w:spacing w:val="1"/>
          <w:sz w:val="28"/>
          <w:szCs w:val="28"/>
        </w:rPr>
        <w:t>о</w:t>
      </w:r>
      <w:r>
        <w:rPr>
          <w:spacing w:val="-2"/>
          <w:sz w:val="28"/>
          <w:szCs w:val="28"/>
        </w:rPr>
        <w:t>ч</w:t>
      </w:r>
      <w:r>
        <w:rPr>
          <w:spacing w:val="1"/>
          <w:sz w:val="28"/>
          <w:szCs w:val="28"/>
        </w:rPr>
        <w:t>ия</w:t>
      </w:r>
      <w:r>
        <w:rPr>
          <w:spacing w:val="-2"/>
          <w:sz w:val="28"/>
          <w:szCs w:val="28"/>
        </w:rPr>
        <w:t>м</w:t>
      </w:r>
      <w:r>
        <w:rPr>
          <w:sz w:val="28"/>
          <w:szCs w:val="28"/>
        </w:rPr>
        <w:t xml:space="preserve">и </w:t>
      </w:r>
      <w:r>
        <w:rPr>
          <w:spacing w:val="1"/>
          <w:sz w:val="28"/>
          <w:szCs w:val="28"/>
        </w:rPr>
        <w:t>п</w:t>
      </w:r>
      <w:r>
        <w:rPr>
          <w:sz w:val="28"/>
          <w:szCs w:val="28"/>
        </w:rPr>
        <w:t xml:space="preserve">о </w:t>
      </w:r>
      <w:r>
        <w:rPr>
          <w:spacing w:val="5"/>
          <w:sz w:val="28"/>
          <w:szCs w:val="28"/>
        </w:rPr>
        <w:t xml:space="preserve">осуществлению </w:t>
      </w:r>
      <w:r>
        <w:rPr>
          <w:spacing w:val="-3"/>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 xml:space="preserve">его </w:t>
      </w:r>
      <w:r>
        <w:rPr>
          <w:spacing w:val="1"/>
          <w:sz w:val="28"/>
          <w:szCs w:val="28"/>
        </w:rPr>
        <w:t>фин</w:t>
      </w:r>
      <w:r>
        <w:rPr>
          <w:spacing w:val="-2"/>
          <w:sz w:val="28"/>
          <w:szCs w:val="28"/>
        </w:rPr>
        <w:t>а</w:t>
      </w:r>
      <w:r>
        <w:rPr>
          <w:spacing w:val="1"/>
          <w:sz w:val="28"/>
          <w:szCs w:val="28"/>
        </w:rPr>
        <w:t>н</w:t>
      </w:r>
      <w:r>
        <w:rPr>
          <w:spacing w:val="-2"/>
          <w:sz w:val="28"/>
          <w:szCs w:val="28"/>
        </w:rPr>
        <w:t>с</w:t>
      </w:r>
      <w:r>
        <w:rPr>
          <w:spacing w:val="1"/>
          <w:sz w:val="28"/>
          <w:szCs w:val="28"/>
        </w:rPr>
        <w:t>о</w:t>
      </w:r>
      <w:r>
        <w:rPr>
          <w:spacing w:val="-1"/>
          <w:sz w:val="28"/>
          <w:szCs w:val="28"/>
        </w:rPr>
        <w:t>в</w:t>
      </w:r>
      <w:r>
        <w:rPr>
          <w:spacing w:val="1"/>
          <w:sz w:val="28"/>
          <w:szCs w:val="28"/>
        </w:rPr>
        <w:t>ого</w:t>
      </w:r>
      <w:r>
        <w:rPr>
          <w:sz w:val="28"/>
          <w:szCs w:val="28"/>
        </w:rPr>
        <w:t xml:space="preserve"> а</w:t>
      </w:r>
      <w:r>
        <w:rPr>
          <w:spacing w:val="-4"/>
          <w:sz w:val="28"/>
          <w:szCs w:val="28"/>
        </w:rPr>
        <w:t>у</w:t>
      </w:r>
      <w:r>
        <w:rPr>
          <w:spacing w:val="1"/>
          <w:sz w:val="28"/>
          <w:szCs w:val="28"/>
        </w:rPr>
        <w:t>ди</w:t>
      </w:r>
      <w:r>
        <w:rPr>
          <w:sz w:val="28"/>
          <w:szCs w:val="28"/>
        </w:rPr>
        <w:t xml:space="preserve">та, </w:t>
      </w:r>
      <w:r>
        <w:rPr>
          <w:spacing w:val="1"/>
          <w:sz w:val="28"/>
          <w:szCs w:val="28"/>
        </w:rPr>
        <w:t>н</w:t>
      </w:r>
      <w:r>
        <w:rPr>
          <w:sz w:val="28"/>
          <w:szCs w:val="28"/>
        </w:rPr>
        <w:t xml:space="preserve">а </w:t>
      </w:r>
      <w:r>
        <w:rPr>
          <w:spacing w:val="1"/>
          <w:sz w:val="28"/>
          <w:szCs w:val="28"/>
        </w:rPr>
        <w:t>о</w:t>
      </w:r>
      <w:r>
        <w:rPr>
          <w:spacing w:val="-2"/>
          <w:sz w:val="28"/>
          <w:szCs w:val="28"/>
        </w:rPr>
        <w:t>с</w:t>
      </w:r>
      <w:r>
        <w:rPr>
          <w:spacing w:val="1"/>
          <w:sz w:val="28"/>
          <w:szCs w:val="28"/>
        </w:rPr>
        <w:t>но</w:t>
      </w:r>
      <w:r>
        <w:rPr>
          <w:spacing w:val="-1"/>
          <w:sz w:val="28"/>
          <w:szCs w:val="28"/>
        </w:rPr>
        <w:t>в</w:t>
      </w:r>
      <w:r>
        <w:rPr>
          <w:sz w:val="28"/>
          <w:szCs w:val="28"/>
        </w:rPr>
        <w:t xml:space="preserve">е </w:t>
      </w:r>
      <w:r>
        <w:rPr>
          <w:spacing w:val="1"/>
          <w:sz w:val="28"/>
          <w:szCs w:val="28"/>
        </w:rPr>
        <w:t>принципа ф</w:t>
      </w:r>
      <w:r>
        <w:rPr>
          <w:spacing w:val="-4"/>
          <w:sz w:val="28"/>
          <w:szCs w:val="28"/>
        </w:rPr>
        <w:t>у</w:t>
      </w:r>
      <w:r>
        <w:rPr>
          <w:spacing w:val="1"/>
          <w:sz w:val="28"/>
          <w:szCs w:val="28"/>
        </w:rPr>
        <w:t>н</w:t>
      </w:r>
      <w:r>
        <w:rPr>
          <w:sz w:val="28"/>
          <w:szCs w:val="28"/>
        </w:rPr>
        <w:t>к</w:t>
      </w:r>
      <w:r>
        <w:rPr>
          <w:spacing w:val="-1"/>
          <w:sz w:val="28"/>
          <w:szCs w:val="28"/>
        </w:rPr>
        <w:t>ц</w:t>
      </w:r>
      <w:r>
        <w:rPr>
          <w:spacing w:val="1"/>
          <w:sz w:val="28"/>
          <w:szCs w:val="28"/>
        </w:rPr>
        <w:t>и</w:t>
      </w:r>
      <w:r>
        <w:rPr>
          <w:spacing w:val="-1"/>
          <w:sz w:val="28"/>
          <w:szCs w:val="28"/>
        </w:rPr>
        <w:t>о</w:t>
      </w:r>
      <w:r>
        <w:rPr>
          <w:spacing w:val="1"/>
          <w:sz w:val="28"/>
          <w:szCs w:val="28"/>
        </w:rPr>
        <w:t>н</w:t>
      </w:r>
      <w:r>
        <w:rPr>
          <w:sz w:val="28"/>
          <w:szCs w:val="28"/>
        </w:rPr>
        <w:t>а</w:t>
      </w:r>
      <w:r>
        <w:rPr>
          <w:spacing w:val="-1"/>
          <w:sz w:val="28"/>
          <w:szCs w:val="28"/>
        </w:rPr>
        <w:t>льно</w:t>
      </w:r>
      <w:r>
        <w:rPr>
          <w:sz w:val="28"/>
          <w:szCs w:val="28"/>
        </w:rPr>
        <w:t xml:space="preserve">й </w:t>
      </w:r>
      <w:r>
        <w:rPr>
          <w:spacing w:val="1"/>
          <w:sz w:val="28"/>
          <w:szCs w:val="28"/>
        </w:rPr>
        <w:t>н</w:t>
      </w:r>
      <w:r>
        <w:rPr>
          <w:sz w:val="28"/>
          <w:szCs w:val="28"/>
        </w:rPr>
        <w:t>еза</w:t>
      </w:r>
      <w:r>
        <w:rPr>
          <w:spacing w:val="-1"/>
          <w:sz w:val="28"/>
          <w:szCs w:val="28"/>
        </w:rPr>
        <w:t>ви</w:t>
      </w:r>
      <w:r>
        <w:rPr>
          <w:sz w:val="28"/>
          <w:szCs w:val="28"/>
        </w:rPr>
        <w:t>с</w:t>
      </w:r>
      <w:r>
        <w:rPr>
          <w:spacing w:val="1"/>
          <w:sz w:val="28"/>
          <w:szCs w:val="28"/>
        </w:rPr>
        <w:t>и</w:t>
      </w:r>
      <w:r>
        <w:rPr>
          <w:spacing w:val="-2"/>
          <w:sz w:val="28"/>
          <w:szCs w:val="28"/>
        </w:rPr>
        <w:t>м</w:t>
      </w:r>
      <w:r>
        <w:rPr>
          <w:spacing w:val="1"/>
          <w:sz w:val="28"/>
          <w:szCs w:val="28"/>
        </w:rPr>
        <w:t>о</w:t>
      </w:r>
      <w:r>
        <w:rPr>
          <w:sz w:val="28"/>
          <w:szCs w:val="28"/>
        </w:rPr>
        <w:t>с</w:t>
      </w:r>
      <w:r>
        <w:rPr>
          <w:spacing w:val="-3"/>
          <w:sz w:val="28"/>
          <w:szCs w:val="28"/>
        </w:rPr>
        <w:t>т</w:t>
      </w:r>
      <w:r>
        <w:rPr>
          <w:spacing w:val="1"/>
          <w:sz w:val="28"/>
          <w:szCs w:val="28"/>
        </w:rPr>
        <w:t>и</w:t>
      </w:r>
      <w:r>
        <w:rPr>
          <w:sz w:val="28"/>
          <w:szCs w:val="28"/>
        </w:rPr>
        <w:t>.</w:t>
      </w:r>
    </w:p>
    <w:p w:rsidR="00836B90" w:rsidRDefault="00836B90" w:rsidP="00D148A8">
      <w:pPr>
        <w:widowControl w:val="0"/>
        <w:autoSpaceDE w:val="0"/>
        <w:autoSpaceDN w:val="0"/>
        <w:adjustRightInd w:val="0"/>
        <w:spacing w:after="0" w:line="240" w:lineRule="auto"/>
        <w:ind w:firstLineChars="125" w:firstLine="351"/>
        <w:jc w:val="both"/>
        <w:rPr>
          <w:sz w:val="28"/>
          <w:szCs w:val="28"/>
        </w:rPr>
      </w:pPr>
      <w:r>
        <w:rPr>
          <w:spacing w:val="1"/>
          <w:sz w:val="28"/>
          <w:szCs w:val="28"/>
        </w:rPr>
        <w:t>Уполномоченные до</w:t>
      </w:r>
      <w:r>
        <w:rPr>
          <w:spacing w:val="-1"/>
          <w:sz w:val="28"/>
          <w:szCs w:val="28"/>
        </w:rPr>
        <w:t>л</w:t>
      </w:r>
      <w:r>
        <w:rPr>
          <w:spacing w:val="-2"/>
          <w:sz w:val="28"/>
          <w:szCs w:val="28"/>
        </w:rPr>
        <w:t>ж</w:t>
      </w:r>
      <w:r>
        <w:rPr>
          <w:spacing w:val="1"/>
          <w:sz w:val="28"/>
          <w:szCs w:val="28"/>
        </w:rPr>
        <w:t>н</w:t>
      </w:r>
      <w:r>
        <w:rPr>
          <w:spacing w:val="-1"/>
          <w:sz w:val="28"/>
          <w:szCs w:val="28"/>
        </w:rPr>
        <w:t>о</w:t>
      </w:r>
      <w:r>
        <w:rPr>
          <w:sz w:val="28"/>
          <w:szCs w:val="28"/>
        </w:rPr>
        <w:t>ст</w:t>
      </w:r>
      <w:r>
        <w:rPr>
          <w:spacing w:val="-1"/>
          <w:sz w:val="28"/>
          <w:szCs w:val="28"/>
        </w:rPr>
        <w:t>ные лица (работники) 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е</w:t>
      </w:r>
      <w:r>
        <w:rPr>
          <w:sz w:val="28"/>
          <w:szCs w:val="28"/>
        </w:rPr>
        <w:t xml:space="preserve">го </w:t>
      </w:r>
      <w:r>
        <w:rPr>
          <w:spacing w:val="-2"/>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о</w:t>
      </w:r>
      <w:r>
        <w:rPr>
          <w:spacing w:val="-1"/>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 xml:space="preserve">та </w:t>
      </w:r>
      <w:r>
        <w:rPr>
          <w:spacing w:val="1"/>
          <w:sz w:val="28"/>
          <w:szCs w:val="28"/>
        </w:rPr>
        <w:t>п</w:t>
      </w:r>
      <w:r>
        <w:rPr>
          <w:spacing w:val="-1"/>
          <w:sz w:val="28"/>
          <w:szCs w:val="28"/>
        </w:rPr>
        <w:t>о</w:t>
      </w:r>
      <w:r>
        <w:rPr>
          <w:spacing w:val="1"/>
          <w:sz w:val="28"/>
          <w:szCs w:val="28"/>
        </w:rPr>
        <w:t>д</w:t>
      </w:r>
      <w:r>
        <w:rPr>
          <w:spacing w:val="-2"/>
          <w:sz w:val="28"/>
          <w:szCs w:val="28"/>
        </w:rPr>
        <w:t>ч</w:t>
      </w:r>
      <w:r>
        <w:rPr>
          <w:spacing w:val="1"/>
          <w:sz w:val="28"/>
          <w:szCs w:val="28"/>
        </w:rPr>
        <w:t>и</w:t>
      </w:r>
      <w:r>
        <w:rPr>
          <w:spacing w:val="-2"/>
          <w:sz w:val="28"/>
          <w:szCs w:val="28"/>
        </w:rPr>
        <w:t>н</w:t>
      </w:r>
      <w:r>
        <w:rPr>
          <w:spacing w:val="1"/>
          <w:sz w:val="28"/>
          <w:szCs w:val="28"/>
        </w:rPr>
        <w:t>я</w:t>
      </w:r>
      <w:r>
        <w:rPr>
          <w:spacing w:val="-1"/>
          <w:sz w:val="28"/>
          <w:szCs w:val="28"/>
        </w:rPr>
        <w:t>ю</w:t>
      </w:r>
      <w:r>
        <w:rPr>
          <w:sz w:val="28"/>
          <w:szCs w:val="28"/>
        </w:rPr>
        <w:t xml:space="preserve">тся </w:t>
      </w:r>
      <w:r>
        <w:rPr>
          <w:spacing w:val="1"/>
          <w:sz w:val="28"/>
          <w:szCs w:val="28"/>
        </w:rPr>
        <w:t>н</w:t>
      </w:r>
      <w:r>
        <w:rPr>
          <w:sz w:val="28"/>
          <w:szCs w:val="28"/>
        </w:rPr>
        <w:t>е</w:t>
      </w:r>
      <w:r>
        <w:rPr>
          <w:spacing w:val="-1"/>
          <w:sz w:val="28"/>
          <w:szCs w:val="28"/>
        </w:rPr>
        <w:t>п</w:t>
      </w:r>
      <w:r>
        <w:rPr>
          <w:spacing w:val="1"/>
          <w:sz w:val="28"/>
          <w:szCs w:val="28"/>
        </w:rPr>
        <w:t>о</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ст</w:t>
      </w:r>
      <w:r>
        <w:rPr>
          <w:spacing w:val="-1"/>
          <w:sz w:val="28"/>
          <w:szCs w:val="28"/>
        </w:rPr>
        <w:t>в</w:t>
      </w:r>
      <w:r>
        <w:rPr>
          <w:spacing w:val="-2"/>
          <w:sz w:val="28"/>
          <w:szCs w:val="28"/>
        </w:rPr>
        <w:t>е</w:t>
      </w:r>
      <w:r>
        <w:rPr>
          <w:spacing w:val="1"/>
          <w:sz w:val="28"/>
          <w:szCs w:val="28"/>
        </w:rPr>
        <w:t>н</w:t>
      </w:r>
      <w:r>
        <w:rPr>
          <w:spacing w:val="-1"/>
          <w:sz w:val="28"/>
          <w:szCs w:val="28"/>
        </w:rPr>
        <w:t>н</w:t>
      </w:r>
      <w:r>
        <w:rPr>
          <w:sz w:val="28"/>
          <w:szCs w:val="28"/>
        </w:rPr>
        <w:t xml:space="preserve">о и </w:t>
      </w:r>
      <w:r>
        <w:rPr>
          <w:spacing w:val="1"/>
          <w:sz w:val="28"/>
          <w:szCs w:val="28"/>
        </w:rPr>
        <w:t>и</w:t>
      </w:r>
      <w:r>
        <w:rPr>
          <w:sz w:val="28"/>
          <w:szCs w:val="28"/>
        </w:rPr>
        <w:t>ск</w:t>
      </w:r>
      <w:r>
        <w:rPr>
          <w:spacing w:val="-1"/>
          <w:sz w:val="28"/>
          <w:szCs w:val="28"/>
        </w:rPr>
        <w:t>лю</w:t>
      </w:r>
      <w:r>
        <w:rPr>
          <w:spacing w:val="-2"/>
          <w:sz w:val="28"/>
          <w:szCs w:val="28"/>
        </w:rPr>
        <w:t>ч</w:t>
      </w:r>
      <w:r>
        <w:rPr>
          <w:spacing w:val="1"/>
          <w:sz w:val="28"/>
          <w:szCs w:val="28"/>
        </w:rPr>
        <w:t>и</w:t>
      </w:r>
      <w:r>
        <w:rPr>
          <w:sz w:val="28"/>
          <w:szCs w:val="28"/>
        </w:rPr>
        <w:t>те</w:t>
      </w:r>
      <w:r>
        <w:rPr>
          <w:spacing w:val="-1"/>
          <w:sz w:val="28"/>
          <w:szCs w:val="28"/>
        </w:rPr>
        <w:t>льн</w:t>
      </w:r>
      <w:r>
        <w:rPr>
          <w:sz w:val="28"/>
          <w:szCs w:val="28"/>
        </w:rPr>
        <w:t xml:space="preserve">о </w:t>
      </w:r>
      <w:r>
        <w:rPr>
          <w:spacing w:val="-1"/>
          <w:sz w:val="28"/>
          <w:szCs w:val="28"/>
        </w:rPr>
        <w:t>р</w:t>
      </w:r>
      <w:r>
        <w:rPr>
          <w:spacing w:val="-4"/>
          <w:sz w:val="28"/>
          <w:szCs w:val="28"/>
        </w:rPr>
        <w:t>у</w:t>
      </w:r>
      <w:r>
        <w:rPr>
          <w:sz w:val="28"/>
          <w:szCs w:val="28"/>
        </w:rPr>
        <w:t>к</w:t>
      </w:r>
      <w:r>
        <w:rPr>
          <w:spacing w:val="1"/>
          <w:sz w:val="28"/>
          <w:szCs w:val="28"/>
        </w:rPr>
        <w:t>о</w:t>
      </w:r>
      <w:r>
        <w:rPr>
          <w:spacing w:val="-1"/>
          <w:sz w:val="28"/>
          <w:szCs w:val="28"/>
        </w:rPr>
        <w:t>в</w:t>
      </w:r>
      <w:r>
        <w:rPr>
          <w:spacing w:val="1"/>
          <w:sz w:val="28"/>
          <w:szCs w:val="28"/>
        </w:rPr>
        <w:t>оди</w:t>
      </w:r>
      <w:r>
        <w:rPr>
          <w:spacing w:val="-3"/>
          <w:sz w:val="28"/>
          <w:szCs w:val="28"/>
        </w:rPr>
        <w:t>т</w:t>
      </w:r>
      <w:r>
        <w:rPr>
          <w:sz w:val="28"/>
          <w:szCs w:val="28"/>
        </w:rPr>
        <w:t>е</w:t>
      </w:r>
      <w:r>
        <w:rPr>
          <w:spacing w:val="-1"/>
          <w:sz w:val="28"/>
          <w:szCs w:val="28"/>
        </w:rPr>
        <w:t>л</w:t>
      </w:r>
      <w:r>
        <w:rPr>
          <w:sz w:val="28"/>
          <w:szCs w:val="28"/>
        </w:rPr>
        <w:t>ю г</w:t>
      </w:r>
      <w:r>
        <w:rPr>
          <w:spacing w:val="-1"/>
          <w:sz w:val="28"/>
          <w:szCs w:val="28"/>
        </w:rPr>
        <w:t>л</w:t>
      </w:r>
      <w:r>
        <w:rPr>
          <w:sz w:val="28"/>
          <w:szCs w:val="28"/>
        </w:rPr>
        <w:t>а</w:t>
      </w:r>
      <w:r>
        <w:rPr>
          <w:spacing w:val="-1"/>
          <w:sz w:val="28"/>
          <w:szCs w:val="28"/>
        </w:rPr>
        <w:t>вн</w:t>
      </w:r>
      <w:r>
        <w:rPr>
          <w:spacing w:val="1"/>
          <w:sz w:val="28"/>
          <w:szCs w:val="28"/>
        </w:rPr>
        <w:t>о</w:t>
      </w:r>
      <w:r>
        <w:rPr>
          <w:sz w:val="28"/>
          <w:szCs w:val="28"/>
        </w:rPr>
        <w:t>го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w:t>
      </w:r>
      <w:r>
        <w:rPr>
          <w:spacing w:val="-3"/>
          <w:sz w:val="28"/>
          <w:szCs w:val="28"/>
        </w:rPr>
        <w:t>т</w:t>
      </w:r>
      <w:r>
        <w:rPr>
          <w:spacing w:val="1"/>
          <w:sz w:val="28"/>
          <w:szCs w:val="28"/>
        </w:rPr>
        <w:t>р</w:t>
      </w:r>
      <w:r>
        <w:rPr>
          <w:sz w:val="28"/>
          <w:szCs w:val="28"/>
        </w:rPr>
        <w:t>а</w:t>
      </w:r>
      <w:r>
        <w:rPr>
          <w:spacing w:val="-3"/>
          <w:sz w:val="28"/>
          <w:szCs w:val="28"/>
        </w:rPr>
        <w:t>т</w:t>
      </w:r>
      <w:r>
        <w:rPr>
          <w:spacing w:val="-1"/>
          <w:sz w:val="28"/>
          <w:szCs w:val="28"/>
        </w:rPr>
        <w:t>ор</w:t>
      </w:r>
      <w:r>
        <w:rPr>
          <w:sz w:val="28"/>
          <w:szCs w:val="28"/>
        </w:rPr>
        <w:t>а с</w:t>
      </w:r>
      <w:r>
        <w:rPr>
          <w:spacing w:val="1"/>
          <w:sz w:val="28"/>
          <w:szCs w:val="28"/>
        </w:rPr>
        <w:t>р</w:t>
      </w:r>
      <w:r>
        <w:rPr>
          <w:spacing w:val="-2"/>
          <w:sz w:val="28"/>
          <w:szCs w:val="28"/>
        </w:rPr>
        <w:t>е</w:t>
      </w:r>
      <w:r>
        <w:rPr>
          <w:spacing w:val="1"/>
          <w:sz w:val="28"/>
          <w:szCs w:val="28"/>
        </w:rPr>
        <w:t>д</w:t>
      </w:r>
      <w:r>
        <w:rPr>
          <w:sz w:val="28"/>
          <w:szCs w:val="28"/>
        </w:rPr>
        <w:t xml:space="preserve">ств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ета</w:t>
      </w:r>
      <w:r>
        <w:rPr>
          <w:spacing w:val="1"/>
          <w:sz w:val="28"/>
          <w:szCs w:val="28"/>
        </w:rPr>
        <w:t xml:space="preserve"> и</w:t>
      </w:r>
      <w:r>
        <w:rPr>
          <w:spacing w:val="-1"/>
          <w:sz w:val="28"/>
          <w:szCs w:val="28"/>
        </w:rPr>
        <w:t>л</w:t>
      </w:r>
      <w:r>
        <w:rPr>
          <w:sz w:val="28"/>
          <w:szCs w:val="28"/>
        </w:rPr>
        <w:t xml:space="preserve">и </w:t>
      </w:r>
      <w:r>
        <w:rPr>
          <w:spacing w:val="1"/>
          <w:sz w:val="28"/>
          <w:szCs w:val="28"/>
        </w:rPr>
        <w:t>р</w:t>
      </w:r>
      <w:r>
        <w:rPr>
          <w:spacing w:val="-4"/>
          <w:sz w:val="28"/>
          <w:szCs w:val="28"/>
        </w:rPr>
        <w:t>у</w:t>
      </w:r>
      <w:r>
        <w:rPr>
          <w:sz w:val="28"/>
          <w:szCs w:val="28"/>
        </w:rPr>
        <w:t>к</w:t>
      </w:r>
      <w:r>
        <w:rPr>
          <w:spacing w:val="1"/>
          <w:sz w:val="28"/>
          <w:szCs w:val="28"/>
        </w:rPr>
        <w:t>о</w:t>
      </w:r>
      <w:r>
        <w:rPr>
          <w:spacing w:val="-1"/>
          <w:sz w:val="28"/>
          <w:szCs w:val="28"/>
        </w:rPr>
        <w:t>во</w:t>
      </w:r>
      <w:r>
        <w:rPr>
          <w:spacing w:val="1"/>
          <w:sz w:val="28"/>
          <w:szCs w:val="28"/>
        </w:rPr>
        <w:t>ди</w:t>
      </w:r>
      <w:r>
        <w:rPr>
          <w:sz w:val="28"/>
          <w:szCs w:val="28"/>
        </w:rPr>
        <w:t>те</w:t>
      </w:r>
      <w:r>
        <w:rPr>
          <w:spacing w:val="-1"/>
          <w:sz w:val="28"/>
          <w:szCs w:val="28"/>
        </w:rPr>
        <w:t>л</w:t>
      </w:r>
      <w:r>
        <w:rPr>
          <w:sz w:val="28"/>
          <w:szCs w:val="28"/>
        </w:rPr>
        <w:t xml:space="preserve">ю </w:t>
      </w:r>
      <w:r>
        <w:rPr>
          <w:spacing w:val="-2"/>
          <w:sz w:val="28"/>
          <w:szCs w:val="28"/>
        </w:rPr>
        <w:t>а</w:t>
      </w:r>
      <w:r>
        <w:rPr>
          <w:spacing w:val="1"/>
          <w:sz w:val="28"/>
          <w:szCs w:val="28"/>
        </w:rPr>
        <w:t>д</w:t>
      </w:r>
      <w:r>
        <w:rPr>
          <w:spacing w:val="-2"/>
          <w:sz w:val="28"/>
          <w:szCs w:val="28"/>
        </w:rPr>
        <w:t>м</w:t>
      </w:r>
      <w:r>
        <w:rPr>
          <w:spacing w:val="1"/>
          <w:sz w:val="28"/>
          <w:szCs w:val="28"/>
        </w:rPr>
        <w:t>и</w:t>
      </w:r>
      <w:r>
        <w:rPr>
          <w:spacing w:val="-1"/>
          <w:sz w:val="28"/>
          <w:szCs w:val="28"/>
        </w:rPr>
        <w:t>н</w:t>
      </w:r>
      <w:r>
        <w:rPr>
          <w:spacing w:val="1"/>
          <w:sz w:val="28"/>
          <w:szCs w:val="28"/>
        </w:rPr>
        <w:t>и</w:t>
      </w:r>
      <w:r>
        <w:rPr>
          <w:sz w:val="28"/>
          <w:szCs w:val="28"/>
        </w:rPr>
        <w:t>с</w:t>
      </w:r>
      <w:r>
        <w:rPr>
          <w:spacing w:val="-3"/>
          <w:sz w:val="28"/>
          <w:szCs w:val="28"/>
        </w:rPr>
        <w:t>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 xml:space="preserve">а </w:t>
      </w:r>
      <w:r>
        <w:rPr>
          <w:spacing w:val="-2"/>
          <w:sz w:val="28"/>
          <w:szCs w:val="28"/>
        </w:rPr>
        <w:t>с</w:t>
      </w:r>
      <w:r>
        <w:rPr>
          <w:spacing w:val="1"/>
          <w:sz w:val="28"/>
          <w:szCs w:val="28"/>
        </w:rPr>
        <w:t>р</w:t>
      </w:r>
      <w:r>
        <w:rPr>
          <w:sz w:val="28"/>
          <w:szCs w:val="28"/>
        </w:rPr>
        <w:t>е</w:t>
      </w:r>
      <w:r>
        <w:rPr>
          <w:spacing w:val="-1"/>
          <w:sz w:val="28"/>
          <w:szCs w:val="28"/>
        </w:rPr>
        <w:t>д</w:t>
      </w:r>
      <w:r>
        <w:rPr>
          <w:spacing w:val="-2"/>
          <w:sz w:val="28"/>
          <w:szCs w:val="28"/>
        </w:rPr>
        <w:t>с</w:t>
      </w:r>
      <w:r>
        <w:rPr>
          <w:sz w:val="28"/>
          <w:szCs w:val="28"/>
        </w:rPr>
        <w:t xml:space="preserve">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юд</w:t>
      </w:r>
      <w:r>
        <w:rPr>
          <w:spacing w:val="1"/>
          <w:sz w:val="28"/>
          <w:szCs w:val="28"/>
        </w:rPr>
        <w:t>ж</w:t>
      </w:r>
      <w:r>
        <w:rPr>
          <w:sz w:val="28"/>
          <w:szCs w:val="28"/>
        </w:rPr>
        <w:t>е</w:t>
      </w:r>
      <w:r>
        <w:rPr>
          <w:spacing w:val="-3"/>
          <w:sz w:val="28"/>
          <w:szCs w:val="28"/>
        </w:rPr>
        <w:t>т</w:t>
      </w:r>
      <w:r>
        <w:rPr>
          <w:sz w:val="28"/>
          <w:szCs w:val="28"/>
        </w:rPr>
        <w:t>а.</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(работники), которые:</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имеют возможность беспрепятственного осуществления внутреннего финансового аудита (невмешательства в осуществление внутреннего финансового аудита третьих лиц), в том числе подготовить заключение, отразив в нем результаты проведения аудиторского мероприятия;</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в течение текущего и отчетного финансового года не принимали участие в организации (обеспечении выполнения), выполнении бюджетных процедур и (или) составляющих эти процедуры операций (действий) по выполнению бюджетных процедур, которые являются объектами внутреннего финансового аудита;</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не имеют родства или свойства с субъектами бюджетных процедур;</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не имеют конфликта интересов.</w:t>
      </w:r>
    </w:p>
    <w:p w:rsidR="00836B90" w:rsidRDefault="00836B90" w:rsidP="0093034C">
      <w:pPr>
        <w:pStyle w:val="ConsPlusNormal"/>
        <w:spacing w:after="0" w:line="240" w:lineRule="auto"/>
        <w:ind w:firstLine="0"/>
        <w:jc w:val="both"/>
        <w:rPr>
          <w:rFonts w:ascii="Times New Roman" w:hAnsi="Times New Roman" w:cs="Times New Roman"/>
          <w:color w:val="385623"/>
          <w:sz w:val="28"/>
          <w:szCs w:val="28"/>
        </w:rPr>
      </w:pPr>
    </w:p>
    <w:p w:rsidR="00836B90" w:rsidRDefault="00836B90">
      <w:pPr>
        <w:pStyle w:val="ConsPlusTitle"/>
        <w:spacing w:after="0" w:line="240" w:lineRule="auto"/>
        <w:ind w:firstLineChars="125" w:firstLine="350"/>
        <w:jc w:val="center"/>
        <w:outlineLvl w:val="1"/>
        <w:rPr>
          <w:rFonts w:ascii="Times New Roman" w:hAnsi="Times New Roman" w:cs="Times New Roman"/>
          <w:b w:val="0"/>
          <w:sz w:val="28"/>
          <w:szCs w:val="28"/>
        </w:rPr>
      </w:pPr>
      <w:r>
        <w:rPr>
          <w:rFonts w:ascii="Times New Roman" w:hAnsi="Times New Roman" w:cs="Times New Roman"/>
          <w:b w:val="0"/>
          <w:sz w:val="28"/>
          <w:szCs w:val="28"/>
        </w:rPr>
        <w:t>2. Определения, принципы и задачи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color w:val="385623"/>
          <w:sz w:val="28"/>
          <w:szCs w:val="28"/>
        </w:rPr>
      </w:pP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Термины и их определения, используемые в настоящем Положении, имеют то же значение, что и в Бюджетном кодексе Российской Федерации, федеральных стандартах внутреннего финансового аудита, утвержденных Министерством финансов Российской Федерации, и правовых актах учреждения, регламентирующих осуществления внутреннего финансового аудита.</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настоящем Положении применяются следующие термины: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Субъект внутреннего финансового аудита - уполномоченное должностное лицо (работник), наделенное полномочиями по осуществлению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Объект внутреннего финансового аудита - бюджетная процедура и (или) составляющие эту процедуру операций (действия)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Бюджетные процедуры - процедуры учреждения, результат выполнения которых влияет на значения показателей качества финансового менеджмента, определяемые в соответствии с порядком проведения мониторинга качества финансового менеджмента, предусмотренных пунктом 6 статьи 160</w:t>
      </w:r>
      <w:r>
        <w:rPr>
          <w:rFonts w:ascii="Times New Roman" w:hAnsi="Times New Roman" w:cs="Times New Roman"/>
          <w:sz w:val="28"/>
          <w:szCs w:val="28"/>
          <w:vertAlign w:val="superscript"/>
        </w:rPr>
        <w:t xml:space="preserve">2-1 </w:t>
      </w:r>
      <w:r>
        <w:rPr>
          <w:rFonts w:ascii="Times New Roman" w:hAnsi="Times New Roman" w:cs="Times New Roman"/>
          <w:sz w:val="28"/>
          <w:szCs w:val="28"/>
        </w:rPr>
        <w:t>Бюджетного кодекса Российской Федерации (далее -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а также по исполнению бюджета, ведению бюджетного учета и составлению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Субъекты бюджетных процедур - руководитель (заместители </w:t>
      </w:r>
      <w:r>
        <w:rPr>
          <w:rFonts w:ascii="Times New Roman" w:hAnsi="Times New Roman" w:cs="Times New Roman"/>
          <w:sz w:val="28"/>
          <w:szCs w:val="28"/>
        </w:rPr>
        <w:lastRenderedPageBreak/>
        <w:t>руководителя),  руководители и должностные лица (работники) структурных подразделений учреждений, которые организуют (обеспечивают выполнение), выполняют бюджетные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Аудиторское мероприятие - совокупность профессиональных действий членов аудиторской группы или уполномоченного должностного лица, выполняемых на основании программы аудиторского мероприятия, в том числе действий по сбору аудиторских доказательств, формированию выводов, предложений и рекомендаций.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Внутренний финансовый контроль - внутренний процесс учреждения, осуществляемый в целях соблюдения установленных правовыми актами, регулирующими бюджетные правоотношения, требований к исполнению своих бюджетных полномочий, в том числе осуществляемый посредством совершения контрольных действий.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Контрольные действия - вид действий по выполнению бюджетной процедуры, совершаемых субъектами бюджетных процедур и (или) прикладными программными средствами, информационными ресурсами (с их использованием) перед, во время, после выполнения операций (действий) по выполнению бюджетных процедур, и осуществляемых в целях обеспечения (подтверждения) законности, целесообразности совершения указанных операций (действий), в том числе полноты и достоверности данных, используемых для их совершения, либо выявления и устранения нарушений и (или) недостатков, в том числе их причин и условий.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Нарушение - несоблюдение установленных правовыми актами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Недостаток - правомерная и не являющаяся нарушением операция (действие) по выполнению бюджетной процедуры и (или) действие (бездействие) субъекта бюджетных процедур, которые оказывают негативное влияние на значения показателей качества финансового менеджмента учреждения, определяемое в соответствии с порядком проведения мониторинга качества финансового менеджмента, предусмотренным пунктом 6 статьи 160</w:t>
      </w:r>
      <w:r>
        <w:rPr>
          <w:rFonts w:ascii="Times New Roman" w:hAnsi="Times New Roman" w:cs="Times New Roman"/>
          <w:sz w:val="28"/>
          <w:szCs w:val="28"/>
          <w:vertAlign w:val="superscript"/>
        </w:rPr>
        <w:t>2-1</w:t>
      </w:r>
      <w:r>
        <w:rPr>
          <w:rFonts w:ascii="Times New Roman" w:hAnsi="Times New Roman" w:cs="Times New Roman"/>
          <w:sz w:val="28"/>
          <w:szCs w:val="28"/>
        </w:rPr>
        <w:t xml:space="preserve"> Бюджетного кодекса Российской Федерации.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Заключение - подписанный руководителем субъекта внутреннего финансового аудита документ, отражающий результаты проведения аудиторского мероприятия, включая описание выявленных нарушений и (или) недостатков, бюджетных рисков, и содержащий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Бюджетный риск -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Оценка бюджетного риска - осуществляемое субъектом внутреннего финансового аудита и субъектами бюджетных процедур выявление (обнаружение) бюджетного риска, а также определение значимости (уровня) </w:t>
      </w:r>
      <w:r>
        <w:rPr>
          <w:rFonts w:ascii="Times New Roman" w:hAnsi="Times New Roman" w:cs="Times New Roman"/>
          <w:sz w:val="28"/>
          <w:szCs w:val="28"/>
        </w:rPr>
        <w:lastRenderedPageBreak/>
        <w:t>бюджетного риска с применением критериев вероятности и степени влияния в целях формирования и ведения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Реестр бюджетных рисков - документ, используемый для сбора и анализа информации о бюджетных рисках и содержащий следующую информацию: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выявленные бюджетные риски во взаимосвязи с операциями (действиями)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причины и возможные последствия реализации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значимость (уровень)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владельцы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необходимость (отсутствие необходимости) и приоритетность принятия мер по минимизации (устранению)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предложения по мерам минимизации (устранения) бюджетных рисков и по организации внутреннего финансового контроля (рекомендуемые к осуществлению контрольные действия).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Владелец бюджетного риска - субъект бюджетных процедур, ответственный за выполнение (результаты выполнения) бюджетной процедуры, операции (действия) по выполнению бюджетной процедуры, в рамках которой выявлен бюджетный риск, в том числе ответственный за реализацию (выполнение) мер по минимизации (устранению)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Меры по минимизации (устранению) бюджетного риска - конкретные, достижимые и имеющие срок выполнения действия, направленные на снижение вероятности и (или) степени влияния бюджетного риска, устранение его причин, в том числе контрольные действия.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Риск искажения бюджетной отчетности - бюджетный риск, выражающийся в возможности допущения факта искажения бюджетной отчетности и (или) данных бюджетного учета, приводящих к искажению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Искажение бюджетной отчетности - отражение в бюджетной отчетности информации, которая содержит ошибки, приводящие к искажению информации об активах и обязательствах и (или) финансовом результате и допущенные в связи с нарушением единой методологии бюджетного учета, составления, представления и утверждения бюджетной отчетности, установленной в соответствии со статьями 165 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риска искажения бюджетной отчетности - осуществляемое субъектом внутреннего финансового аудита и субъектами бюджетных процедур выявление (обнаружение) риска искажения бюджетной отчетности, влияющего на достоверность бюджетной отчетности, а также определение значимости (уровня) этого бюджетного риска с применением критериев существенности ошибки и вероятности допущения ошибки.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 выполнения бюджетной процедуры - сформированный (подписанный) в соответствии с требованиями к организации (обеспечению выполнения), выполнению бюджетной процедуры документ и (или) совершенное действие, в отношении которого нормативными правовыми актами, регулирующими бюджетные правоотношения, установлены форма, требования к содержанию, сроки и порядок выполнения.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Рабочая документация аудиторского мероприятия -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(при выполнении аудиторских процедур), в том числе: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документы, отражающие подготовку к проведению аудиторского мероприятия, включая формирование его программы;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документы и фактические данные, информация, связанные с выполнением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объяснения, полученные в ходе проведения аудиторского мероприятия, в том числе от субъектов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о контрольных действиях, совершаемых при выполнении бюджетной процедуры, являющейся объектом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аналитические материалы, подготовленные в рамках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Деятельность субъекта внутреннего финансового аудита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целях оценки надежности внутреннего финансового контроля, осуществляемого в учреждении, а также подготовки предложений по его организации деятельность субъекта внутреннего финансового аудита должна быть направлена на решение в частности, следующих задач:</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установление достаточности и актуальности правовых актов и документов учреждения, устанавливающих требования к организации (обеспечению выполнения), выполнению бюджетной процедуры, в том числе к операции (действию) по выполнению бюджетной процедуры (полноты регламентации процесса их выполнения) и (или) выявление несоответствия положений этих актов правовым актам, регулирующим бюджетные правоотношения, на момент совершения операции;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выявление избыточных (дублирующих друг друга) операций (действий)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изучение наличия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учреждения,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степени соблюдения установленных правовыми актами, регулирующими бюджетные правоотношения, требований к исполнению бюджетных полномочий,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предложений и рекомендаций по совершенствованию организации (обеспечения выполнения), выполнения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изучение совершаемых субъектами бюджетных процедур и (или) прикладными программными средствами, информационными ресурсами контрольных действий и их результатов, в том числе анализ причин и условий нарушений и (или) недостатков (в случае их выявления), в целях определения операций (действий) по выполнению бюджетной процедуры, в отношении которых контрольные действия не осуществлялись и (или) осуществлялись не в полной мере;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организации и применению контрольных действий.</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правовыми актами учреждения, принятым в соответствии с пунктом 5 статьи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 деятельность субъекта внутреннего финансового аудита должна быть направлена на решение следующих задач:</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изучение порядка формирования (актуализации) актов субъекта учета, устанавливающих в целях организации и ведения бюджетного учета учетную политику субъекта учета (документы учетной политики), а также подтверждение соответствия указанных актов субъекта учета требованиям единой методологии бюджетного учета, составления, представления и утверждения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подтверждение законности и полноты формирования финансовых и первичных учетных документов, а также достоверности данных, содержащихся в регистрах бюджетного учета, и наделения субъектов бюджетных процедур правами доступа к записям в регистрах бюджетного учета;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определение данных бюджетного учета и (или) бюджетной отчетности, включая показатели бюджетной отчетности, и используемых в их отношении методов внутреннего финансового аудита в целях подтверждения наличия (отсутствия) искажения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суждения субъекта внутреннего финансового аудита о достоверности бюджетной отчетности, подготовленное с учетом положений пункта 65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 256н, а также соблюдения учреждением порядка формирования консолидированной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предложений и рекомендаций субъектам бюджетных процедур по предотвращению нарушений и недостатков при отражении в </w:t>
      </w:r>
      <w:r>
        <w:rPr>
          <w:rFonts w:ascii="Times New Roman" w:hAnsi="Times New Roman" w:cs="Times New Roman"/>
          <w:sz w:val="28"/>
          <w:szCs w:val="28"/>
        </w:rPr>
        <w:lastRenderedPageBreak/>
        <w:t>бюджетном учете и (или) бюджетной отчетности информации, в том числе отклонений, существенных ошибок и искажений, а также по совершенствованию применяемых процедур ведения бюджетного учета.</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финансового менеджмента деятельность субъекта внутреннего финансового аудита должна быть направлена на решение, в частности, следующих задач:</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определение влияние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и формирование предложений и рекомендаций по совершенствованию этих средств и повышению эффективности их применения;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исполнения бюджетных полномочий учреждения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 в том числе целевых значений, в целях формирования и предоставления предложений о повышении качества финансового менеджмента;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результатов исполнения направленных на повышение качества финансового менеджмента решений субъектов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бюджетных процедур при организации (обеспечении выполнения), выполнении бюджетных процедур, в том числе операций (действий) по выполнению бюджетной процедуры, а также по повышению квалификации субъектов бюджетных процедур, проведению их профессиональной подготовки;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и экономности использования бюджетных средств учреждением, в том числе путем формирования субъектом внутреннего финансового аудита суждения 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своевременности доведения и полноте распределения бюджетных ассигнований, а также о полноте обоснования причин возникновения неиспользованных остатков бюджетных средств и (или) лимитов бюджетных обязательств, в случае их наличия;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качестве обоснований изменений в сводную бюджетную роспись, бюджетную роспись;</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соответствии объемов осуществленных кассовых расходов прогнозным показателям кассового планирования;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уровне достижения значений показателей результата выполнения мероприятий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обоснованности выбора способов определения поставщика (подрядчика, </w:t>
      </w:r>
      <w:r>
        <w:rPr>
          <w:rFonts w:ascii="Times New Roman" w:hAnsi="Times New Roman" w:cs="Times New Roman"/>
          <w:sz w:val="28"/>
          <w:szCs w:val="28"/>
        </w:rPr>
        <w:lastRenderedPageBreak/>
        <w:t>исполнителя) в соответствии со статьей 24 Федерального закона от 05.04.2013 № 44-ФЗ «О контрактной системе в сфере закупок товаров, работ, услуг для обеспечения государственных и муниципальных нужд» с целью достижения экономии бюджетных средств;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наличии, объеме и структуре дебиторской и кредиторской задолженности, в том числе просроченной.</w:t>
      </w:r>
    </w:p>
    <w:p w:rsidR="00836B90" w:rsidRDefault="00836B90" w:rsidP="0093034C">
      <w:pPr>
        <w:pStyle w:val="ConsPlusNormal"/>
        <w:spacing w:after="0" w:line="240" w:lineRule="auto"/>
        <w:ind w:firstLine="0"/>
        <w:jc w:val="both"/>
        <w:rPr>
          <w:rStyle w:val="FontStyle23"/>
          <w:rFonts w:cs="Times New Roman"/>
          <w:color w:val="385623"/>
          <w:sz w:val="28"/>
          <w:szCs w:val="28"/>
        </w:rPr>
      </w:pPr>
    </w:p>
    <w:p w:rsidR="00836B90" w:rsidRDefault="00836B90">
      <w:pPr>
        <w:pStyle w:val="ConsPlusTitle"/>
        <w:spacing w:after="0" w:line="240" w:lineRule="auto"/>
        <w:ind w:firstLineChars="125" w:firstLine="350"/>
        <w:jc w:val="center"/>
        <w:outlineLvl w:val="1"/>
        <w:rPr>
          <w:rFonts w:ascii="Times New Roman" w:hAnsi="Times New Roman" w:cs="Times New Roman"/>
          <w:b w:val="0"/>
          <w:sz w:val="28"/>
          <w:szCs w:val="28"/>
        </w:rPr>
      </w:pPr>
      <w:r>
        <w:rPr>
          <w:rFonts w:ascii="Times New Roman" w:hAnsi="Times New Roman" w:cs="Times New Roman"/>
          <w:b w:val="0"/>
          <w:sz w:val="28"/>
          <w:szCs w:val="28"/>
        </w:rPr>
        <w:t>3. Права и обязанности должностных лиц при осуществлении внутреннего финансового аудита</w:t>
      </w:r>
    </w:p>
    <w:p w:rsidR="00836B90" w:rsidRDefault="00836B90" w:rsidP="00D148A8">
      <w:pPr>
        <w:pStyle w:val="ConsPlusTitle"/>
        <w:spacing w:after="0" w:line="240" w:lineRule="auto"/>
        <w:ind w:firstLineChars="125" w:firstLine="351"/>
        <w:jc w:val="center"/>
        <w:outlineLvl w:val="1"/>
        <w:rPr>
          <w:rFonts w:ascii="Times New Roman" w:hAnsi="Times New Roman" w:cs="Times New Roman"/>
          <w:sz w:val="28"/>
          <w:szCs w:val="28"/>
        </w:rPr>
      </w:pP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3.1. Должностные лица (работники) субъекта внутреннего финансового аудита при подготовке к проведению и проведении аудиторских мероприятий имеют право: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доступ к прикладным программным средствам и информационным ресурсам, обеспечивающих исполнение бюджетных полномочий учреждения и (или) содержащим информацию об операциях (действиях)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знакомиться с организационно - распорядительными и техническими документами учреждения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посещать помещения и территорию, которые занимают субъекты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права,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права).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3.2.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ь субъекта внутреннего финансового аудита, помимо указанных в пункте 3.1 настоящего Положения прав, имеет право: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подписывать и направлять обращения к лицам, располагающим документами и фактическими данными, информацией, необходимой для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обсуждать с руководителем главного администратора (администратора) бюджетных средств вопросы, связанные с проведением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определять членов аудиторской группы и назначать из состава должностных лиц (работников) субъекта внутреннего финансового аудита руководителя аудиторской группы в целях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подготавливать и направлять руководителю учреждения предложения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предложения, касающиеся организации внутреннего финансового контроля, в том числе предложения об организации и осуществлении контрольных действий;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предложения по совершенствованию правовых актов и иных документов учреждения, устанавливающих требования к организации (обеспечению выполнения),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права.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3.3. Должностные лица (работники) обязаны: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правовые акты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использовать информацию, полученную при осуществлении внутреннего финансового аудита, исключительно в целях исполнения должностных обязанностей;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проводить аудиторские мероприятия в соответствии с программами этих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получение достаточных аудиторских доказательств;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формировать рабочую документацию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принимать участие в подготовке заключений и годовой отчет о результатах деятельности субъекта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обязанности,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обязанности).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3.4.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2"/>
          <w:sz w:val="28"/>
          <w:szCs w:val="28"/>
        </w:rPr>
        <w:t>аудиторской группы</w:t>
      </w:r>
      <w:r>
        <w:rPr>
          <w:rFonts w:ascii="Times New Roman" w:hAnsi="Times New Roman" w:cs="Times New Roman"/>
          <w:sz w:val="28"/>
          <w:szCs w:val="28"/>
        </w:rPr>
        <w:t>, помимо исполнения указанных в пункте 3.3 настоящего Положения обязанностей, обязан:</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проводить анализ документов и фактических данных, информации, связанных с объектом внутреннего финансового аудита, в целях планирования и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 а также представлять ее на утверждение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обеспечивать подготовку заключения;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направлять субъектам бюджетных процедур, являющимся руководителями структурных подразделений учреждения, программу аудиторского мероприятия, а также проект заключения и (или) заключение;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материалы, необходимые для рассмотрения письменных возражений и предложений, полученных от субъектов бюджетных процедур, являющихся руководителями структурных подразделений учреждения, и по результатам проведенного аудиторского мероприятия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обязанности.</w:t>
      </w:r>
    </w:p>
    <w:p w:rsidR="00836B90" w:rsidRDefault="00836B90">
      <w:pPr>
        <w:pStyle w:val="ConsPlusNormal"/>
        <w:spacing w:after="0" w:line="240" w:lineRule="auto"/>
        <w:ind w:firstLineChars="125" w:firstLine="350"/>
        <w:jc w:val="both"/>
        <w:rPr>
          <w:rFonts w:ascii="Times New Roman" w:hAnsi="Times New Roman" w:cs="Times New Roman"/>
          <w:spacing w:val="1"/>
          <w:sz w:val="28"/>
          <w:szCs w:val="28"/>
        </w:rPr>
      </w:pPr>
      <w:r>
        <w:rPr>
          <w:rFonts w:ascii="Times New Roman" w:hAnsi="Times New Roman" w:cs="Times New Roman"/>
          <w:sz w:val="28"/>
          <w:szCs w:val="28"/>
        </w:rPr>
        <w:t>3.5.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ь субъекта внутреннего финансового аудита</w:t>
      </w:r>
      <w:r>
        <w:rPr>
          <w:rFonts w:ascii="Times New Roman" w:hAnsi="Times New Roman" w:cs="Times New Roman"/>
          <w:spacing w:val="1"/>
          <w:sz w:val="28"/>
          <w:szCs w:val="28"/>
        </w:rPr>
        <w:t>, помимо исполнения указанных в пунктах 3.3 и 3.4 настоящего Положения обязанностей, обязан:</w:t>
      </w:r>
    </w:p>
    <w:p w:rsidR="00836B90" w:rsidRDefault="00836B90" w:rsidP="00D148A8">
      <w:pPr>
        <w:pStyle w:val="ConsPlusNormal"/>
        <w:spacing w:after="0" w:line="240" w:lineRule="auto"/>
        <w:ind w:firstLineChars="125" w:firstLine="351"/>
        <w:jc w:val="both"/>
        <w:rPr>
          <w:rFonts w:ascii="Times New Roman" w:hAnsi="Times New Roman" w:cs="Times New Roman"/>
          <w:sz w:val="28"/>
          <w:szCs w:val="28"/>
        </w:rPr>
      </w:pPr>
      <w:r>
        <w:rPr>
          <w:rFonts w:ascii="Times New Roman" w:hAnsi="Times New Roman" w:cs="Times New Roman"/>
          <w:spacing w:val="1"/>
          <w:sz w:val="28"/>
          <w:szCs w:val="28"/>
        </w:rPr>
        <w:t>представлять на утверждение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план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выполнение плана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утверждать программы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рассматривать письменные возражения и предложения субъектов бюджетных процедур являющихся руководителями структурных подразделений учреждения, по результатам проведенного аудиторского мероприятия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подписывать заключения, осуществляя контроль полноты отражения результатов проведения аудиторского мероприятия, и представлять заключения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представлять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годовую отчетность о результатах деятельности субъекта внутреннего финансового аудита за отчетный год;</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проведение мониторинга реализации субъектами бюджетных процедур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ведение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принимать необходимые меры по предотвращению и (или) устранению нарушений принципов внутреннего финансового аудита, личной заинтересованности при исполнении должностных обязанностей, которая может привести к конфликту интересов со стороны должностных лиц (работников) субъекта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своевременно сообщать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о выявленных признаках коррупционных и иных правонарушений;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обязанности.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3.6. Субъекты бюджетных процедур имеют право: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ознакомиться с программой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разъяснения у членов аудиторской группы по вопросам, связанным с проведением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получать информацию о результатах проведения аудиторского мероприятия (проект заключения, заключение);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представлять письменные возражения и предложения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3.7. Субъекты бюджетных процедур обязаны: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оценивать бюджетные риски и анализировать способы их минимизации, а также анализировать выявленные нарушения и (или) недостатки в целях формирования предложений по ведению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выполнять законные требования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и должностных лиц (работников);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аудиторских мероприятий реализовывать меры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 (при необходимости);</w:t>
      </w:r>
    </w:p>
    <w:p w:rsidR="00836B90" w:rsidRDefault="00836B90" w:rsidP="0093034C">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в присутствии членов аудиторской группы бюджетные процедуры и составляющие эти процедуры операции (действия) по организации (обеспечению выполнения), выполнению бюджетной процедуры и формированию документов, необходимых для выполнения бюджетной процедуры, в случае, если аудиторское мероприятие проводится методом наблюдения и или инспектирования.</w:t>
      </w:r>
    </w:p>
    <w:p w:rsidR="00836B90" w:rsidRDefault="00836B90">
      <w:pPr>
        <w:pStyle w:val="ConsPlusTitle"/>
        <w:spacing w:after="0" w:line="240" w:lineRule="auto"/>
        <w:ind w:firstLineChars="125" w:firstLine="350"/>
        <w:jc w:val="center"/>
        <w:outlineLvl w:val="1"/>
        <w:rPr>
          <w:rFonts w:ascii="Times New Roman" w:hAnsi="Times New Roman" w:cs="Times New Roman"/>
          <w:b w:val="0"/>
          <w:color w:val="385623"/>
          <w:sz w:val="28"/>
          <w:szCs w:val="28"/>
        </w:rPr>
      </w:pPr>
    </w:p>
    <w:p w:rsidR="00836B90" w:rsidRDefault="00836B90">
      <w:pPr>
        <w:pStyle w:val="ConsPlusTitle"/>
        <w:spacing w:after="0" w:line="240" w:lineRule="auto"/>
        <w:ind w:firstLineChars="125" w:firstLine="350"/>
        <w:jc w:val="center"/>
        <w:outlineLvl w:val="1"/>
        <w:rPr>
          <w:rFonts w:ascii="Times New Roman" w:hAnsi="Times New Roman" w:cs="Times New Roman"/>
          <w:b w:val="0"/>
          <w:sz w:val="28"/>
          <w:szCs w:val="28"/>
        </w:rPr>
      </w:pPr>
      <w:r>
        <w:rPr>
          <w:rFonts w:ascii="Times New Roman" w:hAnsi="Times New Roman" w:cs="Times New Roman"/>
          <w:b w:val="0"/>
          <w:sz w:val="28"/>
          <w:szCs w:val="28"/>
        </w:rPr>
        <w:t>4. Планирование и проведение внутреннего финансового аудита</w:t>
      </w:r>
    </w:p>
    <w:p w:rsidR="00836B90" w:rsidRDefault="00836B90">
      <w:pPr>
        <w:pStyle w:val="ConsPlusNormal"/>
        <w:spacing w:after="0" w:line="240" w:lineRule="auto"/>
        <w:ind w:firstLineChars="125" w:firstLine="350"/>
        <w:jc w:val="center"/>
        <w:rPr>
          <w:rFonts w:ascii="Times New Roman" w:hAnsi="Times New Roman" w:cs="Times New Roman"/>
          <w:sz w:val="28"/>
          <w:szCs w:val="28"/>
        </w:rPr>
      </w:pP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 Планирование внутреннего финансового аудита включает:</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планирование деятельности субъекта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составление плана проведения аудиторских мероприятий, внесение в него изменений, а также подготовка и принятие решений о проведении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планирование аудиторского мероприятия и формирование программы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4.2. В целях планирования деятельности субъекта внутреннего финансового аудита учитываются: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степень обеспеченности ресурсами (временными, трудовыми, материальными, финансовыми и иными ресурсами) необходимыми для осуществления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возможность (необходимость) привлечения к проведению аудиторских мероприятий должностных лиц (работников) учреждения и (или) экспертов;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необходимость резервирования времени на проведение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возможность совершенствования субъектом внутреннего финансового аудита совокупности профессиональных знаний, навыков и других компетенций, позволяющих осуществлять внутренний финансовый аудит.</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4.3. В целях составления плана проведения аудиторских мероприятий учитываются: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информация о выявленных бюджетных рисках, в том числе об их значимости, во взаимосвязи с бюджетными процедурами и (или) операциями </w:t>
      </w:r>
      <w:r>
        <w:rPr>
          <w:rFonts w:ascii="Times New Roman" w:hAnsi="Times New Roman" w:cs="Times New Roman"/>
          <w:sz w:val="28"/>
          <w:szCs w:val="28"/>
        </w:rPr>
        <w:lastRenderedPageBreak/>
        <w:t>(действиями)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указанная в актах, заключениях, представлениях и предписаниях органов государственного финансового контроля, а также информация о типовых нарушениях и (или) недостатках, выявленных органами государственного финансового контроля;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результаты мониторинга качества финансового менеджмента, а также достижение учреждением целевых значений показателей качества финансового менеджмента;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 объем бюджетных полномочий, самостоятельно осуществляемых учреждением в соответствии со статьями 158, 160</w:t>
      </w:r>
      <w:r>
        <w:rPr>
          <w:rFonts w:ascii="Times New Roman" w:hAnsi="Times New Roman" w:cs="Times New Roman"/>
          <w:sz w:val="28"/>
          <w:szCs w:val="28"/>
          <w:vertAlign w:val="superscript"/>
        </w:rPr>
        <w:t>1</w:t>
      </w:r>
      <w:r>
        <w:rPr>
          <w:rFonts w:ascii="Times New Roman" w:hAnsi="Times New Roman" w:cs="Times New Roman"/>
          <w:sz w:val="28"/>
          <w:szCs w:val="28"/>
        </w:rPr>
        <w:t>, 160</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 162 Бюджетного кодекса Российской Федерации и принятыми нормативными правовыми актами, регулирующими бюджетные правоотношения;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решение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о необходимости проведения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результаты проведения аудиторских мероприятий, в том числе реализация субъектами бюджетных процедур меры по минимизации (устранению) бюджетных рисков и по организации внутреннего финансового контроля, по устранению выявленных нарушений и (или) недостатков.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4.4. В целях формирования и ведения реестра бюджетных рисков должностные лица (работники), выполняющие внутренние бюджетные процедуры, до 1 декабря текущего года представляют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предложения в реестр бюджетных рисков, оцениваемых как значимые или незначимые в зависимости от оценки их вероятности и степени влияния согласно приложению № 1 к настоящему Положению.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4.5. План проведения аудиторских мероприятий на очередной финансовый год составляет должностное лицо (работник) субъекта внутреннего финансового аудита.</w:t>
      </w:r>
    </w:p>
    <w:p w:rsidR="00836B90" w:rsidRDefault="00836B90" w:rsidP="00D148A8">
      <w:pPr>
        <w:pStyle w:val="ConsPlusNormal"/>
        <w:spacing w:after="0" w:line="240" w:lineRule="auto"/>
        <w:ind w:firstLineChars="125" w:firstLine="345"/>
        <w:jc w:val="both"/>
        <w:rPr>
          <w:rFonts w:ascii="Times New Roman" w:hAnsi="Times New Roman" w:cs="Times New Roman"/>
          <w:sz w:val="28"/>
          <w:szCs w:val="28"/>
        </w:rPr>
      </w:pPr>
      <w:r>
        <w:rPr>
          <w:rFonts w:ascii="Times New Roman" w:hAnsi="Times New Roman" w:cs="Times New Roman"/>
          <w:spacing w:val="-4"/>
          <w:sz w:val="28"/>
          <w:szCs w:val="28"/>
        </w:rPr>
        <w:t>Ру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утверждает план проведения аудиторских мероприятий до начала очередного финансового года согласно приложению № 2 к настоящему Положению.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План проведения аудиторских мероприятий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внутренним актам, принятым в соответствии с пунктом 5 статьи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4.6. Изменения в план аудиторских мероприятий на очередной финансовый год утверждаются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4.7. Внеплановые аудиторские мероприятия проводятся на основании решения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учреждения</w:t>
      </w:r>
      <w:r>
        <w:rPr>
          <w:rFonts w:ascii="Times New Roman" w:hAnsi="Times New Roman" w:cs="Times New Roman"/>
          <w:sz w:val="28"/>
          <w:szCs w:val="28"/>
        </w:rPr>
        <w:t>, в котором указываются тема и дата (месяц) окончания указанного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4.8. Аудиторское мероприятие назначается приказом руководителя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4.9. С целью планирования аудиторского мероприятия составляется </w:t>
      </w:r>
      <w:r>
        <w:rPr>
          <w:rFonts w:ascii="Times New Roman" w:hAnsi="Times New Roman" w:cs="Times New Roman"/>
          <w:sz w:val="28"/>
          <w:szCs w:val="28"/>
        </w:rPr>
        <w:lastRenderedPageBreak/>
        <w:t>программа аудиторского мероприятия, которая утверждается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4.10. Программа аудиторского мероприятия содержит:</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основание аудиторского мероприятия (пункт плана аудиторских мероприятий на очередной финансовый год  или решение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о проведении внепланового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сроки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тему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цели и задачи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перечень объектов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перечень вопросов, подлежащих изучению в ходе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применяемые методы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сведения о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 </w:t>
      </w:r>
      <w:r>
        <w:rPr>
          <w:rFonts w:ascii="Times New Roman" w:hAnsi="Times New Roman" w:cs="Times New Roman"/>
          <w:spacing w:val="2"/>
          <w:sz w:val="28"/>
          <w:szCs w:val="28"/>
        </w:rPr>
        <w:t xml:space="preserve">учреждения и </w:t>
      </w:r>
      <w:r>
        <w:rPr>
          <w:rFonts w:ascii="Times New Roman" w:hAnsi="Times New Roman" w:cs="Times New Roman"/>
          <w:sz w:val="28"/>
          <w:szCs w:val="28"/>
        </w:rPr>
        <w:t>уполномоченном должностном лице.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4.11. Датой начала аудиторского мероприятия признается дата утверждения его программы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Датой окончания аудиторского мероприятия признается дата утверждения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заключения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4.12. Утвержденная программа аудиторского мероприятия (изменения в программу аудиторского мероприятия) представляется для ознакомления субъектам бюджетных процедур, являющимся руководителями структурных подразделений Администрации </w:t>
      </w:r>
      <w:r w:rsidR="0093034C">
        <w:rPr>
          <w:rFonts w:ascii="Times New Roman" w:hAnsi="Times New Roman" w:cs="Times New Roman"/>
          <w:sz w:val="28"/>
          <w:szCs w:val="28"/>
        </w:rPr>
        <w:t>Таловского муниципального образования</w:t>
      </w:r>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4.13. Аудиторское мероприятие проводится с применением следующих методов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аналитические процедуры, представляющие собой анализ соотношений закономерностей, основанный на полученной информации о выполнении бюджетных процедур, в том числе информации о нарушениях и (или) недостатках при выполнении бюджетных процедур и их причинах;</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инспектирование, представляющее собой изучение материальных активов и (или) документов и фактических данных, информации, связанных с осуществлением операций (действий)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пересчет, представляющий собой проверку точности арифметических расчетов субъектов бюджетных процедур в документах (прикладных программных средствах, информационных ресурсах), в том числе в первичных документах и записях в регистрах бюджетного учета, либо выполнение уполномоченным должностным лицом (работником)  самостоятельных расчетов;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запрос, представляющий собой обращение к лицам, располагающим документами и фактическими данными, информацией, необходимыми для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подтверждение, представляющее собой процесс получения информации относительно конкретного вопроса, подлежащего изучению и оказывающего влияние на обоснованность полученных аудиторских доказательств, в результате которого подтверждаются определенные факты относительно информации, вызывающей сомнение у уполномоченного должностного лица;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наблюдение, представляющее собой изучение действий субъектов </w:t>
      </w:r>
      <w:r>
        <w:rPr>
          <w:rFonts w:ascii="Times New Roman" w:hAnsi="Times New Roman" w:cs="Times New Roman"/>
          <w:sz w:val="28"/>
          <w:szCs w:val="28"/>
        </w:rPr>
        <w:lastRenderedPageBreak/>
        <w:t>бюджетных процедур, осуществляемых ими в ходе выполнения операций (действий)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мониторинг процедур внутреннего финансового контроля, представляющий собой регулярный процесс изучения контрольных действий и их результатов, оценки надежности внутреннего финансового контроля, включая оценку организации, применения и достаточности контрольных действий. При проведении мониторинга процедур внутреннего финансового контроля устанавливаются взаимосвязи (связующие соотношения)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 а также в целях формирования и ведения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4.14. При проведении аудиторского мероприятия должны быть собраны аудиторские доказательства, достаточные и уместные для достижения целей аудиторского мероприятия, обоснования выводов и рекомендаций и формирования заключения по результатам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Аудиторские доказательства представляют собой документы и фактические данные, информацию, отраженную в рабочей документации аудиторского мероприятия и используемые для формирования выводов, включая выводы о выявленных нарушениях и (или) недостатках, предложений и рекомендаций субъекта внутреннего финансового аудита по результатам проведения указанного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4.15. Уполномоченное должностное лицо при проведении аудиторского мероприятия должен регулярно оценивать степень выполнения программы аудиторского мероприятия и достижения его целей. Оценка выполнения программы аудиторского мероприятия и достижения его целей осуществляется на основе рабочей документации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4.16. При проведении аудиторского мероприятия формируется рабочая документация. Рабочая документация аудиторского мероприятия может вестись и храниться в электронном виде и (или) на бумажных носителях.</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Рабочая документация аудиторского мероприятия должны подтверждать, что: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объекты внутреннего финансового аудита исследованы в соответствии с программой этого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 проведении аудиторского мероприятия собраны аудиторские доказательства (документы и фактические данные, информация), достаточные и уместные для обоснования выводов и рекомендаций, формирование заключения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4.17.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(за исключением случаев, когда аудиторское мероприятие проводит уполномоченное должностное лицо). При проверке рабочей документации руководитель аудиторской группы </w:t>
      </w:r>
      <w:r>
        <w:rPr>
          <w:rFonts w:ascii="Times New Roman" w:hAnsi="Times New Roman" w:cs="Times New Roman"/>
          <w:sz w:val="28"/>
          <w:szCs w:val="28"/>
        </w:rPr>
        <w:lastRenderedPageBreak/>
        <w:t>должен убедиться в том,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4.18. Доступ к рабочей документации внутреннего финансового аудита имеют уполномоченные должностные лица, обеспечивающие осуществление внутреннего финансового аудита.</w:t>
      </w:r>
    </w:p>
    <w:p w:rsidR="00836B90" w:rsidRDefault="00836B90" w:rsidP="009F156D">
      <w:pPr>
        <w:pStyle w:val="ConsPlusNormal"/>
        <w:spacing w:after="0" w:line="240" w:lineRule="auto"/>
        <w:ind w:firstLine="0"/>
        <w:jc w:val="both"/>
        <w:rPr>
          <w:rFonts w:ascii="Times New Roman" w:hAnsi="Times New Roman" w:cs="Times New Roman"/>
          <w:sz w:val="28"/>
          <w:szCs w:val="28"/>
        </w:rPr>
      </w:pPr>
    </w:p>
    <w:p w:rsidR="00836B90" w:rsidRDefault="00836B90">
      <w:pPr>
        <w:pStyle w:val="ConsPlusNormal"/>
        <w:numPr>
          <w:ilvl w:val="0"/>
          <w:numId w:val="3"/>
        </w:numPr>
        <w:spacing w:after="0" w:line="240" w:lineRule="auto"/>
        <w:ind w:firstLineChars="125" w:firstLine="350"/>
        <w:jc w:val="center"/>
        <w:rPr>
          <w:rFonts w:ascii="Times New Roman" w:hAnsi="Times New Roman" w:cs="Times New Roman"/>
          <w:sz w:val="28"/>
          <w:szCs w:val="28"/>
        </w:rPr>
      </w:pPr>
      <w:r>
        <w:rPr>
          <w:rFonts w:ascii="Times New Roman" w:hAnsi="Times New Roman" w:cs="Times New Roman"/>
          <w:sz w:val="28"/>
          <w:szCs w:val="28"/>
        </w:rPr>
        <w:t>Реализация результатов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
    <w:p w:rsidR="00836B90" w:rsidRDefault="009F156D">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 </w:t>
      </w:r>
      <w:r w:rsidR="00836B90">
        <w:rPr>
          <w:rFonts w:ascii="Times New Roman" w:hAnsi="Times New Roman" w:cs="Times New Roman"/>
          <w:sz w:val="28"/>
          <w:szCs w:val="28"/>
        </w:rPr>
        <w:t>5.1. По результатам каждого аудиторского мероприятия уполномоченное должностное лицо составляет заключение, которое подписывается р</w:t>
      </w:r>
      <w:r w:rsidR="00836B90">
        <w:rPr>
          <w:rFonts w:ascii="Times New Roman" w:hAnsi="Times New Roman" w:cs="Times New Roman"/>
          <w:spacing w:val="-4"/>
          <w:sz w:val="28"/>
          <w:szCs w:val="28"/>
        </w:rPr>
        <w:t>у</w:t>
      </w:r>
      <w:r w:rsidR="00836B90">
        <w:rPr>
          <w:rFonts w:ascii="Times New Roman" w:hAnsi="Times New Roman" w:cs="Times New Roman"/>
          <w:sz w:val="28"/>
          <w:szCs w:val="28"/>
        </w:rPr>
        <w:t>к</w:t>
      </w:r>
      <w:r w:rsidR="00836B90">
        <w:rPr>
          <w:rFonts w:ascii="Times New Roman" w:hAnsi="Times New Roman" w:cs="Times New Roman"/>
          <w:spacing w:val="1"/>
          <w:sz w:val="28"/>
          <w:szCs w:val="28"/>
        </w:rPr>
        <w:t>о</w:t>
      </w:r>
      <w:r w:rsidR="00836B90">
        <w:rPr>
          <w:rFonts w:ascii="Times New Roman" w:hAnsi="Times New Roman" w:cs="Times New Roman"/>
          <w:spacing w:val="-1"/>
          <w:sz w:val="28"/>
          <w:szCs w:val="28"/>
        </w:rPr>
        <w:t>во</w:t>
      </w:r>
      <w:r w:rsidR="00836B90">
        <w:rPr>
          <w:rFonts w:ascii="Times New Roman" w:hAnsi="Times New Roman" w:cs="Times New Roman"/>
          <w:spacing w:val="1"/>
          <w:sz w:val="28"/>
          <w:szCs w:val="28"/>
        </w:rPr>
        <w:t>ди</w:t>
      </w:r>
      <w:r w:rsidR="00836B90">
        <w:rPr>
          <w:rFonts w:ascii="Times New Roman" w:hAnsi="Times New Roman" w:cs="Times New Roman"/>
          <w:spacing w:val="-3"/>
          <w:sz w:val="28"/>
          <w:szCs w:val="28"/>
        </w:rPr>
        <w:t>т</w:t>
      </w:r>
      <w:r w:rsidR="00836B90">
        <w:rPr>
          <w:rFonts w:ascii="Times New Roman" w:hAnsi="Times New Roman" w:cs="Times New Roman"/>
          <w:sz w:val="28"/>
          <w:szCs w:val="28"/>
        </w:rPr>
        <w:t>е</w:t>
      </w:r>
      <w:r w:rsidR="00836B90">
        <w:rPr>
          <w:rFonts w:ascii="Times New Roman" w:hAnsi="Times New Roman" w:cs="Times New Roman"/>
          <w:spacing w:val="-1"/>
          <w:sz w:val="28"/>
          <w:szCs w:val="28"/>
        </w:rPr>
        <w:t xml:space="preserve">лем </w:t>
      </w:r>
      <w:r w:rsidR="00836B90">
        <w:rPr>
          <w:rFonts w:ascii="Times New Roman" w:hAnsi="Times New Roman" w:cs="Times New Roman"/>
          <w:spacing w:val="2"/>
          <w:sz w:val="28"/>
          <w:szCs w:val="28"/>
        </w:rPr>
        <w:t>учреждения</w:t>
      </w:r>
      <w:r w:rsidR="00836B90">
        <w:rPr>
          <w:rFonts w:ascii="Times New Roman" w:hAnsi="Times New Roman" w:cs="Times New Roman"/>
          <w:sz w:val="28"/>
          <w:szCs w:val="28"/>
        </w:rPr>
        <w:t>. Заключение составляется по форме согласно приложению № 3 к настоящему Положению.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5.2. Заключение должно содержать следующую информацию: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описание выявленных при проведении аудиторского мероприятия нарушений и (или) недостатков (если выявлены), вновь выявленных бюджетных рисков, не включенных в реестр бюджетных рисков учреждения. При наличии возможности дать стоимостную оценку выявленных нарушений и (или) недостатков, такая оценка приводится в заключении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предложения и рекомендации по коррекции выявленных нарушений и (или) недостатков, минимизации (устранению) бюджетных рисков, организации и осуществлению внутреннего финансового контроля, повышению качества финансового менеджмента;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дата оформления заключения;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фамилия и инициалы, подпись уполномоченного должностного лица;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фамилия и инициалы, должность, подпись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аудиторской группы (при наличии)</w:t>
      </w:r>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Указанные в заключении нарушения и недостатки должны быть подтверждены аудиторскими доказательствами. Все выводы и предложения, содержащиеся в заключении должны основываться на достаточной и надежной информации.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5.3. Выводы о достоверности и полноте бюджетной отчетности, а также о соответствии ведения бюджетного учета и составления бюджетной отчетности методологии и стандартам бюджетного учета и бюджетной отчетности, установленным Министерством финансов Российской Федерации, основываются на следующих результатах аудиторского мероприятия, отражающих:</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соответствие порядка ведения бюджетного учета и составления индивидуальной бюджетной отчетности, сформированной учреждением,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w:t>
      </w:r>
      <w:r>
        <w:rPr>
          <w:rFonts w:ascii="Times New Roman" w:hAnsi="Times New Roman" w:cs="Times New Roman"/>
          <w:sz w:val="28"/>
          <w:szCs w:val="28"/>
        </w:rPr>
        <w:lastRenderedPageBreak/>
        <w:t>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соблюдение учреждением порядка формирования консолидированной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полноту и достоверность показателей бюджетной отчетности объекта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(отсутствие) обстоятельств, которые оказывают или могут оказать существенное влияние на достоверность бюджетной отчетности объекта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значимых остаточных бюджетных рисков, в том числе рисков искажения бюджетной отчетности, которые оказывают или могут оказывать влияние на принятие управленческих решений руководителем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(отсутствие) фактов внесения объектом внутреннего финансового аудита исправлений в бюджетную отчетность за предыдущие периоды по требованию органов власти, которым объект внутреннего финансового аудита представляет бюджетную отчетность в установленном порядке.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Уполномоченные должностные лица или руководитель учреждения вправе сделать вывод о недостоверности бюджетной отчетности в случае, если такая отчетность содержит информацию с существенными ошибками и искажениями, которая не позволяет положиться на нее, как на достоверную.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5.4. Проект заключения по результатам аудиторского мероприятия подписывается  руководителем аудиторской группы или уполномоченным должностным лицом (работником) и в срок не более 1 рабочего дня направляется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2"/>
          <w:sz w:val="28"/>
          <w:szCs w:val="28"/>
        </w:rPr>
        <w:t>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5.5.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ель </w:t>
      </w:r>
      <w:r>
        <w:rPr>
          <w:rFonts w:ascii="Times New Roman" w:hAnsi="Times New Roman" w:cs="Times New Roman"/>
          <w:spacing w:val="2"/>
          <w:sz w:val="28"/>
          <w:szCs w:val="28"/>
        </w:rPr>
        <w:t>аудиторской группы</w:t>
      </w:r>
      <w:r>
        <w:rPr>
          <w:rFonts w:ascii="Times New Roman" w:hAnsi="Times New Roman" w:cs="Times New Roman"/>
          <w:sz w:val="28"/>
          <w:szCs w:val="28"/>
        </w:rPr>
        <w:t xml:space="preserve"> направляет проект заключения и проект плана мероприятий по корректировке выявленных нарушений и недостатков, минимизации (устранению) бюджетных рисков, повышению качества финансового менеджмента (далее - план мероприятий) согласно  приложению № 4 к настоящему Положению для ознакомления субъектам бюджетных процедур, являющимся руководителями структурных подразделений учреждения, в срок не более 5 рабочих дней после подписания руководителем аудиторской группы (проверяющим) проекта заключения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Срок для ознакомления с проектом заключения и проектом плана мероприятий по результатам аудиторского мероприятия субъектом бюджетных процедур, направления письменных возражений и предложений по проекту заключения и проекту плана мероприятий по результату аудиторского мероприятия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аудиторской группы (проверяющему) </w:t>
      </w:r>
      <w:r>
        <w:rPr>
          <w:rFonts w:ascii="Times New Roman" w:hAnsi="Times New Roman" w:cs="Times New Roman"/>
          <w:sz w:val="28"/>
          <w:szCs w:val="28"/>
        </w:rPr>
        <w:t>составляет не более 5 рабочих дней со дня вручения ему соответствующего заключения.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5.6.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ель </w:t>
      </w:r>
      <w:r>
        <w:rPr>
          <w:rFonts w:ascii="Times New Roman" w:hAnsi="Times New Roman" w:cs="Times New Roman"/>
          <w:spacing w:val="2"/>
          <w:sz w:val="28"/>
          <w:szCs w:val="28"/>
        </w:rPr>
        <w:t xml:space="preserve">аудиторской группы или уполномоченное должностное лицо </w:t>
      </w:r>
      <w:r>
        <w:rPr>
          <w:rFonts w:ascii="Times New Roman" w:hAnsi="Times New Roman" w:cs="Times New Roman"/>
          <w:sz w:val="28"/>
          <w:szCs w:val="28"/>
        </w:rPr>
        <w:t>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w:t>
      </w:r>
    </w:p>
    <w:p w:rsidR="00836B90" w:rsidRDefault="00836B90">
      <w:pPr>
        <w:pStyle w:val="ConsPlusNormal"/>
        <w:spacing w:after="0" w:line="240" w:lineRule="auto"/>
        <w:ind w:firstLineChars="125" w:firstLine="350"/>
        <w:jc w:val="both"/>
        <w:rPr>
          <w:rFonts w:ascii="Times New Roman" w:hAnsi="Times New Roman" w:cs="Times New Roman"/>
          <w:spacing w:val="2"/>
          <w:sz w:val="28"/>
          <w:szCs w:val="28"/>
        </w:rPr>
      </w:pPr>
      <w:r>
        <w:rPr>
          <w:rFonts w:ascii="Times New Roman" w:hAnsi="Times New Roman" w:cs="Times New Roman"/>
          <w:sz w:val="28"/>
          <w:szCs w:val="28"/>
        </w:rPr>
        <w:lastRenderedPageBreak/>
        <w:t>5.7. План мероприятий вместе с заключением, подписанным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елем </w:t>
      </w:r>
      <w:r>
        <w:rPr>
          <w:rFonts w:ascii="Times New Roman" w:hAnsi="Times New Roman" w:cs="Times New Roman"/>
          <w:spacing w:val="2"/>
          <w:sz w:val="28"/>
          <w:szCs w:val="28"/>
        </w:rPr>
        <w:t>аудиторской группы или уполномоченным должностным лицом, направляется руководителю учреждения.</w:t>
      </w:r>
    </w:p>
    <w:p w:rsidR="00836B90" w:rsidRDefault="00836B90" w:rsidP="00D148A8">
      <w:pPr>
        <w:pStyle w:val="ConsPlusNormal"/>
        <w:spacing w:after="0" w:line="240" w:lineRule="auto"/>
        <w:ind w:firstLineChars="125" w:firstLine="353"/>
        <w:jc w:val="both"/>
        <w:rPr>
          <w:rFonts w:ascii="Times New Roman" w:hAnsi="Times New Roman" w:cs="Times New Roman"/>
          <w:sz w:val="28"/>
          <w:szCs w:val="28"/>
        </w:rPr>
      </w:pPr>
      <w:r>
        <w:rPr>
          <w:rFonts w:ascii="Times New Roman" w:hAnsi="Times New Roman" w:cs="Times New Roman"/>
          <w:spacing w:val="2"/>
          <w:sz w:val="28"/>
          <w:szCs w:val="28"/>
        </w:rPr>
        <w:t xml:space="preserve">Руководитель учреждения рассматривает </w:t>
      </w:r>
      <w:r>
        <w:rPr>
          <w:rFonts w:ascii="Times New Roman" w:hAnsi="Times New Roman" w:cs="Times New Roman"/>
          <w:sz w:val="28"/>
          <w:szCs w:val="28"/>
        </w:rPr>
        <w:t>и принимает одно или несколько из следующих решений: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реализации аудиторских выводов, предложений и рекомендаций;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недостаточной обоснованности аудиторских выводов, предложений и рекомендаций;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направлении материалов в правоохранительные органы в случае наличия признаков нарушений, в отношении которых отсутствует возможность их устранения.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5.8. При принятии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елем учреждения решения о необходимости реализации аудиторских выводов, предложений и рекомендаций утверждается план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5.9. В целях повышения качества финансового менеджмента  план мероприятий может содержать мероприятия, в том числе направленные на: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устранение нарушений и недостатков;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разработку, актуализацию правовых актов, регулирующих выполнение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в положениях  о структурных подразделениях, в должностных регламентах сотрудников обязанностей по подготовке правовых актов, регулирующих выполнение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5.10. Копии заключения по результатам аудиторского мероприятия и утвержденного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елем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плана мероприятий направляются субъектам бюджетных процедур, являющимся руководителями структурных подразделений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5.11. Субъекты бюджетных процедур, являющиеся руководителями структурных подразделений учреждения, представляют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аудиторской группы или уполномоченному должностному лицу </w:t>
      </w:r>
      <w:r>
        <w:rPr>
          <w:rFonts w:ascii="Times New Roman" w:hAnsi="Times New Roman" w:cs="Times New Roman"/>
          <w:sz w:val="28"/>
          <w:szCs w:val="28"/>
        </w:rPr>
        <w:t>информацию о выполнении плана мероприятий в установленные сроки.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5.12. Уполномоченное должностное лицо (работник) проводит мониторинг выполнения плана мероприятий. В рамках проведения указанного мониторинга выполняются следующие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получение от субъектов бюджетных процедур информации о выполнении плана мероприятий и ее анализ, включая анализ причин невыполнения указанного плана;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действий субъектов бюджетных процедур по устранению выявленных недостатков, совершенствованию внутреннего финансового контроля, в том числе путем проведения дополнительных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подготовка и представление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учреждения </w:t>
      </w:r>
      <w:r>
        <w:rPr>
          <w:rFonts w:ascii="Times New Roman" w:hAnsi="Times New Roman" w:cs="Times New Roman"/>
          <w:sz w:val="28"/>
          <w:szCs w:val="28"/>
        </w:rPr>
        <w:t>доклада о результатах мониторинга плана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5.13. Уполномоченное должностное лицо (работник) обязан представить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годовую отчетность о результатах деятельности </w:t>
      </w:r>
      <w:r>
        <w:rPr>
          <w:rFonts w:ascii="Times New Roman" w:hAnsi="Times New Roman" w:cs="Times New Roman"/>
          <w:sz w:val="28"/>
          <w:szCs w:val="28"/>
        </w:rPr>
        <w:lastRenderedPageBreak/>
        <w:t>субъекта внутреннего финансового аудита за отчетный год, которая содержит информацию, основанную на данных, отраженных в заключениях и реестре бюджетных рисков, в том числе информацию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 внутреннего финансового контроля.</w:t>
      </w:r>
    </w:p>
    <w:p w:rsidR="00836B90" w:rsidRDefault="00836B90" w:rsidP="00206525">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5.14. Годовая отчетность о результатах осуществления внутреннего финансового аудита за отчетный финансовый год формируется уполномоченным должностным лицом (работником) до 1 марта текущего финансового года.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5.15. По поручению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еля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годовая отчетность о результатах осуществления внутреннего финансового аудита размещается на сайте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в информационно - телекоммуникационной сети «Интернет».</w:t>
      </w:r>
    </w:p>
    <w:p w:rsidR="00836B90" w:rsidRDefault="00836B90">
      <w:pPr>
        <w:spacing w:after="0" w:line="240" w:lineRule="auto"/>
        <w:ind w:right="570" w:firstLineChars="125" w:firstLine="350"/>
        <w:jc w:val="both"/>
        <w:rPr>
          <w:sz w:val="28"/>
          <w:szCs w:val="28"/>
        </w:rPr>
      </w:pPr>
    </w:p>
    <w:p w:rsidR="00836B90" w:rsidRDefault="00836B90">
      <w:pPr>
        <w:spacing w:after="0" w:line="240" w:lineRule="auto"/>
        <w:ind w:right="570" w:firstLineChars="125" w:firstLine="350"/>
        <w:jc w:val="both"/>
        <w:rPr>
          <w:sz w:val="28"/>
          <w:szCs w:val="28"/>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Pr="00D148A8" w:rsidRDefault="00836B90" w:rsidP="00D148A8">
      <w:pPr>
        <w:rPr>
          <w:sz w:val="20"/>
          <w:szCs w:val="20"/>
        </w:rPr>
        <w:sectPr w:rsidR="00836B90" w:rsidRPr="00D148A8" w:rsidSect="00D148A8">
          <w:pgSz w:w="11906" w:h="16838"/>
          <w:pgMar w:top="709" w:right="850" w:bottom="851" w:left="1701" w:header="708" w:footer="0" w:gutter="0"/>
          <w:cols w:space="0"/>
          <w:titlePg/>
          <w:docGrid w:linePitch="360"/>
        </w:sectPr>
      </w:pPr>
    </w:p>
    <w:p w:rsidR="00836B90" w:rsidRDefault="00836B90" w:rsidP="009F156D">
      <w:pPr>
        <w:shd w:val="clear" w:color="auto" w:fill="FFFFFF"/>
        <w:spacing w:after="0" w:line="240" w:lineRule="auto"/>
        <w:jc w:val="both"/>
        <w:textAlignment w:val="baseline"/>
        <w:rPr>
          <w:spacing w:val="1"/>
          <w:sz w:val="20"/>
          <w:szCs w:val="20"/>
        </w:rPr>
      </w:pPr>
    </w:p>
    <w:p w:rsidR="00836B90" w:rsidRPr="00D148A8" w:rsidRDefault="00836B90" w:rsidP="00D148A8">
      <w:pPr>
        <w:shd w:val="clear" w:color="auto" w:fill="FFFFFF"/>
        <w:spacing w:after="0" w:line="240" w:lineRule="auto"/>
        <w:ind w:left="11520"/>
        <w:jc w:val="right"/>
        <w:textAlignment w:val="baseline"/>
        <w:rPr>
          <w:spacing w:val="1"/>
        </w:rPr>
      </w:pPr>
      <w:r w:rsidRPr="00D148A8">
        <w:rPr>
          <w:spacing w:val="1"/>
        </w:rPr>
        <w:t>Приложение № 1</w:t>
      </w:r>
    </w:p>
    <w:p w:rsidR="00836B90" w:rsidRDefault="00836B90" w:rsidP="00D148A8">
      <w:pPr>
        <w:shd w:val="clear" w:color="auto" w:fill="FFFFFF"/>
        <w:spacing w:after="0" w:line="240" w:lineRule="auto"/>
        <w:ind w:left="115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
    <w:p w:rsidR="00836B90" w:rsidRPr="00D148A8" w:rsidRDefault="009F156D" w:rsidP="009F156D">
      <w:pPr>
        <w:shd w:val="clear" w:color="auto" w:fill="FFFFFF"/>
        <w:spacing w:after="0" w:line="240" w:lineRule="auto"/>
        <w:ind w:left="11520"/>
        <w:jc w:val="right"/>
        <w:textAlignment w:val="baseline"/>
        <w:rPr>
          <w:spacing w:val="1"/>
        </w:rPr>
      </w:pPr>
      <w:r>
        <w:rPr>
          <w:spacing w:val="1"/>
        </w:rPr>
        <w:t>Таловского МО</w:t>
      </w:r>
    </w:p>
    <w:p w:rsidR="00836B90" w:rsidRPr="00D148A8" w:rsidRDefault="00836B90">
      <w:pPr>
        <w:tabs>
          <w:tab w:val="left" w:pos="6300"/>
        </w:tabs>
        <w:spacing w:after="0" w:line="240" w:lineRule="auto"/>
        <w:jc w:val="center"/>
      </w:pPr>
    </w:p>
    <w:p w:rsidR="00836B90" w:rsidRPr="00D148A8" w:rsidRDefault="00836B90">
      <w:pPr>
        <w:tabs>
          <w:tab w:val="left" w:pos="6300"/>
        </w:tabs>
        <w:spacing w:after="0" w:line="240" w:lineRule="auto"/>
        <w:jc w:val="center"/>
      </w:pPr>
      <w:r w:rsidRPr="00D148A8">
        <w:t>РЕЕСТР рисков на 20___ год</w:t>
      </w:r>
    </w:p>
    <w:p w:rsidR="00836B90" w:rsidRPr="00D148A8" w:rsidRDefault="00836B90">
      <w:pPr>
        <w:tabs>
          <w:tab w:val="left" w:pos="6300"/>
        </w:tabs>
        <w:spacing w:after="0" w:line="240" w:lineRule="auto"/>
        <w:jc w:val="cente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4"/>
        <w:gridCol w:w="1527"/>
        <w:gridCol w:w="1681"/>
        <w:gridCol w:w="1617"/>
        <w:gridCol w:w="1559"/>
        <w:gridCol w:w="1559"/>
        <w:gridCol w:w="1416"/>
        <w:gridCol w:w="1341"/>
        <w:gridCol w:w="2527"/>
      </w:tblGrid>
      <w:tr w:rsidR="00836B90" w:rsidRPr="00D148A8" w:rsidTr="00F00B38">
        <w:tc>
          <w:tcPr>
            <w:tcW w:w="2034"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Наименование операций (действий) по выполнению бюджетной процедуры, являющейся объектом бюджетного риска</w:t>
            </w:r>
          </w:p>
        </w:tc>
        <w:tc>
          <w:tcPr>
            <w:tcW w:w="152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Описание бюджетного риска</w:t>
            </w:r>
          </w:p>
        </w:tc>
        <w:tc>
          <w:tcPr>
            <w:tcW w:w="1681"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Должностное лицо, ответственное за выполнение операции</w:t>
            </w:r>
          </w:p>
        </w:tc>
        <w:tc>
          <w:tcPr>
            <w:tcW w:w="161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Оценка вероятности бюджетного риска (низкая/средняя/высокая)</w:t>
            </w:r>
          </w:p>
        </w:tc>
        <w:tc>
          <w:tcPr>
            <w:tcW w:w="1559"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Оценка степени влияния бюджетного риска (низкая/средняя/высокая)</w:t>
            </w:r>
          </w:p>
        </w:tc>
        <w:tc>
          <w:tcPr>
            <w:tcW w:w="1559"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Оценка значимости (уровня) бюджетного риска (значимый/незначимый)</w:t>
            </w:r>
          </w:p>
        </w:tc>
        <w:tc>
          <w:tcPr>
            <w:tcW w:w="1416"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Описание последствий бюджетного риска</w:t>
            </w:r>
          </w:p>
        </w:tc>
        <w:tc>
          <w:tcPr>
            <w:tcW w:w="1341"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Описание причин бюджетного риска</w:t>
            </w:r>
          </w:p>
        </w:tc>
        <w:tc>
          <w:tcPr>
            <w:tcW w:w="252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Предложения по мерам предупреждения и (или) минимизации (устранению) бюджетного риска (самоконтроль/контроль по уровню подчиненности/ иные действия (указать))</w:t>
            </w:r>
          </w:p>
        </w:tc>
      </w:tr>
      <w:tr w:rsidR="00836B90" w:rsidRPr="00D148A8" w:rsidTr="00F00B38">
        <w:trPr>
          <w:trHeight w:val="209"/>
        </w:trPr>
        <w:tc>
          <w:tcPr>
            <w:tcW w:w="2034"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1</w:t>
            </w:r>
          </w:p>
        </w:tc>
        <w:tc>
          <w:tcPr>
            <w:tcW w:w="152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2</w:t>
            </w:r>
          </w:p>
        </w:tc>
        <w:tc>
          <w:tcPr>
            <w:tcW w:w="1681"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3</w:t>
            </w:r>
          </w:p>
        </w:tc>
        <w:tc>
          <w:tcPr>
            <w:tcW w:w="161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4</w:t>
            </w:r>
          </w:p>
        </w:tc>
        <w:tc>
          <w:tcPr>
            <w:tcW w:w="1559"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5</w:t>
            </w:r>
          </w:p>
        </w:tc>
        <w:tc>
          <w:tcPr>
            <w:tcW w:w="1559"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6</w:t>
            </w:r>
          </w:p>
        </w:tc>
        <w:tc>
          <w:tcPr>
            <w:tcW w:w="1416"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7</w:t>
            </w:r>
          </w:p>
        </w:tc>
        <w:tc>
          <w:tcPr>
            <w:tcW w:w="1341"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8</w:t>
            </w:r>
          </w:p>
        </w:tc>
        <w:tc>
          <w:tcPr>
            <w:tcW w:w="252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9</w:t>
            </w:r>
          </w:p>
        </w:tc>
      </w:tr>
      <w:tr w:rsidR="00836B90" w:rsidRPr="00D148A8" w:rsidTr="00F00B38">
        <w:trPr>
          <w:trHeight w:val="497"/>
        </w:trPr>
        <w:tc>
          <w:tcPr>
            <w:tcW w:w="15261" w:type="dxa"/>
            <w:gridSpan w:val="9"/>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Наименование бюджетной процедуры</w:t>
            </w:r>
          </w:p>
        </w:tc>
      </w:tr>
      <w:tr w:rsidR="00836B90" w:rsidRPr="00D148A8" w:rsidTr="00F00B38">
        <w:trPr>
          <w:trHeight w:val="326"/>
        </w:trPr>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r w:rsidR="00836B90" w:rsidRPr="00D148A8" w:rsidTr="00F00B38">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r w:rsidR="00836B90" w:rsidRPr="00D148A8" w:rsidTr="00F00B38">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r w:rsidR="00836B90" w:rsidRPr="00D148A8" w:rsidTr="00F00B38">
        <w:trPr>
          <w:trHeight w:val="487"/>
        </w:trPr>
        <w:tc>
          <w:tcPr>
            <w:tcW w:w="15261" w:type="dxa"/>
            <w:gridSpan w:val="9"/>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Наименование бюджетной процедуры</w:t>
            </w:r>
          </w:p>
        </w:tc>
      </w:tr>
      <w:tr w:rsidR="00836B90" w:rsidRPr="00D148A8" w:rsidTr="00F00B38">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bl>
    <w:p w:rsidR="00836B90" w:rsidRDefault="00836B90">
      <w:pPr>
        <w:jc w:val="center"/>
        <w:rPr>
          <w:spacing w:val="1"/>
          <w:sz w:val="28"/>
          <w:szCs w:val="28"/>
        </w:rPr>
        <w:sectPr w:rsidR="00836B90">
          <w:pgSz w:w="16838" w:h="11906" w:orient="landscape"/>
          <w:pgMar w:top="1701" w:right="1134" w:bottom="850" w:left="1134" w:header="708" w:footer="0" w:gutter="0"/>
          <w:cols w:space="0"/>
          <w:titlePg/>
          <w:docGrid w:linePitch="360"/>
        </w:sectPr>
      </w:pPr>
    </w:p>
    <w:p w:rsidR="00836B90" w:rsidRPr="00D148A8" w:rsidRDefault="00836B90" w:rsidP="00D148A8">
      <w:pPr>
        <w:shd w:val="clear" w:color="auto" w:fill="FFFFFF"/>
        <w:spacing w:after="0" w:line="240" w:lineRule="auto"/>
        <w:ind w:left="6720"/>
        <w:jc w:val="right"/>
        <w:textAlignment w:val="baseline"/>
        <w:rPr>
          <w:spacing w:val="1"/>
        </w:rPr>
      </w:pPr>
      <w:r w:rsidRPr="00D148A8">
        <w:rPr>
          <w:spacing w:val="1"/>
        </w:rPr>
        <w:lastRenderedPageBreak/>
        <w:t>Приложение № 2</w:t>
      </w:r>
    </w:p>
    <w:p w:rsidR="00A57463" w:rsidRDefault="00836B90" w:rsidP="00394529">
      <w:pPr>
        <w:shd w:val="clear" w:color="auto" w:fill="FFFFFF"/>
        <w:spacing w:after="0" w:line="240" w:lineRule="auto"/>
        <w:ind w:left="67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
    <w:p w:rsidR="00836B90" w:rsidRPr="00D148A8" w:rsidRDefault="00394529" w:rsidP="00394529">
      <w:pPr>
        <w:shd w:val="clear" w:color="auto" w:fill="FFFFFF"/>
        <w:spacing w:after="0" w:line="240" w:lineRule="auto"/>
        <w:ind w:left="6720"/>
        <w:jc w:val="right"/>
        <w:textAlignment w:val="baseline"/>
        <w:rPr>
          <w:spacing w:val="1"/>
        </w:rPr>
      </w:pPr>
      <w:r>
        <w:rPr>
          <w:spacing w:val="1"/>
        </w:rPr>
        <w:t>Талов</w:t>
      </w:r>
      <w:r w:rsidR="009F156D">
        <w:rPr>
          <w:spacing w:val="1"/>
        </w:rPr>
        <w:t>с</w:t>
      </w:r>
      <w:r>
        <w:rPr>
          <w:spacing w:val="1"/>
        </w:rPr>
        <w:t>кого МО</w:t>
      </w:r>
    </w:p>
    <w:p w:rsidR="00836B90" w:rsidRPr="00D148A8" w:rsidRDefault="00836B90">
      <w:pPr>
        <w:tabs>
          <w:tab w:val="left" w:pos="3210"/>
        </w:tabs>
        <w:spacing w:after="0" w:line="240" w:lineRule="auto"/>
        <w:ind w:right="-5839"/>
        <w:jc w:val="center"/>
      </w:pPr>
      <w:r w:rsidRPr="00D148A8">
        <w:t>УТВЕРЖДАЮ</w:t>
      </w:r>
    </w:p>
    <w:p w:rsidR="00836B90" w:rsidRPr="00D148A8" w:rsidRDefault="00836B90">
      <w:pPr>
        <w:tabs>
          <w:tab w:val="left" w:pos="3210"/>
        </w:tabs>
        <w:spacing w:after="0" w:line="240" w:lineRule="auto"/>
        <w:ind w:right="-5839"/>
        <w:jc w:val="center"/>
      </w:pPr>
      <w:r w:rsidRPr="00D148A8">
        <w:t>__________________________</w:t>
      </w:r>
    </w:p>
    <w:p w:rsidR="00836B90" w:rsidRPr="00D148A8" w:rsidRDefault="00836B90">
      <w:pPr>
        <w:tabs>
          <w:tab w:val="left" w:pos="3210"/>
        </w:tabs>
        <w:spacing w:after="0" w:line="360" w:lineRule="auto"/>
        <w:ind w:right="-5839"/>
        <w:jc w:val="center"/>
      </w:pPr>
      <w:r w:rsidRPr="00D148A8">
        <w:t>(должность руководителя)</w:t>
      </w:r>
    </w:p>
    <w:p w:rsidR="00836B90" w:rsidRPr="00D148A8" w:rsidRDefault="00836B90">
      <w:pPr>
        <w:tabs>
          <w:tab w:val="left" w:pos="1815"/>
          <w:tab w:val="left" w:pos="3210"/>
          <w:tab w:val="center" w:pos="4677"/>
        </w:tabs>
        <w:spacing w:after="0" w:line="240" w:lineRule="auto"/>
        <w:ind w:left="6009" w:right="-5839"/>
        <w:jc w:val="both"/>
      </w:pPr>
      <w:r w:rsidRPr="00D148A8">
        <w:t>____________   ______________________</w:t>
      </w:r>
    </w:p>
    <w:p w:rsidR="00836B90" w:rsidRPr="00D148A8" w:rsidRDefault="00836B90">
      <w:pPr>
        <w:tabs>
          <w:tab w:val="center" w:pos="4677"/>
          <w:tab w:val="left" w:pos="7605"/>
        </w:tabs>
        <w:spacing w:after="0" w:line="240" w:lineRule="auto"/>
        <w:ind w:left="6009" w:right="-5839"/>
        <w:jc w:val="both"/>
      </w:pPr>
      <w:r w:rsidRPr="00D148A8">
        <w:t>(подпись)              (расшифровка подписи)</w:t>
      </w:r>
    </w:p>
    <w:p w:rsidR="00836B90" w:rsidRPr="00D148A8" w:rsidRDefault="00836B90">
      <w:pPr>
        <w:tabs>
          <w:tab w:val="center" w:pos="4677"/>
          <w:tab w:val="left" w:pos="7605"/>
        </w:tabs>
        <w:spacing w:after="0" w:line="240" w:lineRule="auto"/>
        <w:ind w:right="-5839"/>
        <w:jc w:val="center"/>
      </w:pPr>
      <w:r w:rsidRPr="00D148A8">
        <w:t xml:space="preserve"> «_____»  _____________ 20 ___ г.</w:t>
      </w:r>
    </w:p>
    <w:p w:rsidR="00836B90" w:rsidRDefault="00836B90">
      <w:pPr>
        <w:spacing w:after="0" w:line="240" w:lineRule="auto"/>
        <w:ind w:right="-5839"/>
        <w:jc w:val="both"/>
        <w:rPr>
          <w:sz w:val="20"/>
        </w:rPr>
      </w:pPr>
    </w:p>
    <w:p w:rsidR="00836B90" w:rsidRDefault="00836B90">
      <w:pPr>
        <w:spacing w:after="0" w:line="240" w:lineRule="auto"/>
        <w:ind w:right="-5839"/>
        <w:jc w:val="center"/>
        <w:rPr>
          <w:sz w:val="28"/>
        </w:rPr>
      </w:pPr>
    </w:p>
    <w:p w:rsidR="00836B90" w:rsidRDefault="00836B90">
      <w:pPr>
        <w:tabs>
          <w:tab w:val="left" w:pos="3375"/>
        </w:tabs>
        <w:spacing w:after="0" w:line="240" w:lineRule="auto"/>
        <w:jc w:val="center"/>
        <w:rPr>
          <w:sz w:val="28"/>
        </w:rPr>
      </w:pPr>
      <w:r>
        <w:rPr>
          <w:sz w:val="28"/>
        </w:rPr>
        <w:t>ПЛАН</w:t>
      </w:r>
    </w:p>
    <w:p w:rsidR="00836B90" w:rsidRDefault="00836B90">
      <w:pPr>
        <w:tabs>
          <w:tab w:val="left" w:pos="3375"/>
        </w:tabs>
        <w:spacing w:after="0" w:line="240" w:lineRule="auto"/>
        <w:jc w:val="center"/>
        <w:rPr>
          <w:sz w:val="28"/>
        </w:rPr>
      </w:pPr>
      <w:r>
        <w:rPr>
          <w:sz w:val="28"/>
        </w:rPr>
        <w:t>внутреннего финансового аудита на 20 ____ год</w:t>
      </w:r>
    </w:p>
    <w:p w:rsidR="00836B90" w:rsidRDefault="00836B90">
      <w:pPr>
        <w:tabs>
          <w:tab w:val="left" w:pos="3375"/>
        </w:tabs>
        <w:spacing w:after="0" w:line="240" w:lineRule="auto"/>
        <w:jc w:val="center"/>
        <w:rPr>
          <w:sz w:val="28"/>
        </w:rPr>
      </w:pPr>
    </w:p>
    <w:p w:rsidR="00836B90" w:rsidRDefault="00836B90">
      <w:pPr>
        <w:tabs>
          <w:tab w:val="left" w:pos="3375"/>
        </w:tabs>
        <w:spacing w:after="0" w:line="240" w:lineRule="auto"/>
        <w:jc w:val="both"/>
        <w:rPr>
          <w:sz w:val="28"/>
        </w:rPr>
      </w:pPr>
      <w:r>
        <w:rPr>
          <w:sz w:val="28"/>
        </w:rPr>
        <w:t xml:space="preserve">Наименование главного </w:t>
      </w:r>
    </w:p>
    <w:p w:rsidR="00836B90" w:rsidRDefault="00836B90">
      <w:pPr>
        <w:tabs>
          <w:tab w:val="left" w:pos="3375"/>
        </w:tabs>
        <w:spacing w:after="0" w:line="240" w:lineRule="auto"/>
        <w:jc w:val="both"/>
        <w:rPr>
          <w:sz w:val="28"/>
        </w:rPr>
      </w:pPr>
      <w:r>
        <w:rPr>
          <w:sz w:val="28"/>
        </w:rPr>
        <w:t>администратора бюджетных средств __________________________________</w:t>
      </w:r>
    </w:p>
    <w:p w:rsidR="00836B90" w:rsidRDefault="00836B90">
      <w:pPr>
        <w:tabs>
          <w:tab w:val="left" w:pos="3375"/>
        </w:tabs>
        <w:spacing w:after="0" w:line="240" w:lineRule="auto"/>
        <w:jc w:val="both"/>
        <w:rPr>
          <w:sz w:val="28"/>
        </w:rPr>
      </w:pPr>
    </w:p>
    <w:p w:rsidR="00836B90" w:rsidRDefault="00836B90">
      <w:pPr>
        <w:tabs>
          <w:tab w:val="left" w:pos="3375"/>
        </w:tabs>
        <w:spacing w:after="0" w:line="240" w:lineRule="auto"/>
        <w:jc w:val="both"/>
        <w:rPr>
          <w:sz w:val="28"/>
        </w:rPr>
      </w:pPr>
    </w:p>
    <w:p w:rsidR="00836B90" w:rsidRDefault="00836B90">
      <w:pPr>
        <w:tabs>
          <w:tab w:val="left" w:pos="3375"/>
        </w:tabs>
        <w:spacing w:after="0" w:line="240" w:lineRule="auto"/>
        <w:jc w:val="both"/>
        <w:rPr>
          <w:sz w:val="28"/>
        </w:rPr>
      </w:pPr>
      <w:r>
        <w:rPr>
          <w:sz w:val="28"/>
        </w:rPr>
        <w:t>Субъект внутреннего финансового аудита ______________________________</w:t>
      </w:r>
    </w:p>
    <w:p w:rsidR="00836B90" w:rsidRDefault="00836B90">
      <w:pPr>
        <w:tabs>
          <w:tab w:val="left" w:pos="3375"/>
        </w:tabs>
        <w:spacing w:after="0" w:line="240" w:lineRule="auto"/>
        <w:jc w:val="both"/>
        <w:rPr>
          <w:sz w:val="28"/>
        </w:rPr>
      </w:pPr>
    </w:p>
    <w:tbl>
      <w:tblPr>
        <w:tblW w:w="9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637"/>
        <w:gridCol w:w="1590"/>
        <w:gridCol w:w="1434"/>
        <w:gridCol w:w="1410"/>
        <w:gridCol w:w="1560"/>
        <w:gridCol w:w="1536"/>
      </w:tblGrid>
      <w:tr w:rsidR="00836B90" w:rsidTr="00F00B38">
        <w:tc>
          <w:tcPr>
            <w:tcW w:w="567" w:type="dxa"/>
          </w:tcPr>
          <w:p w:rsidR="00836B90" w:rsidRPr="00F00B38" w:rsidRDefault="00836B90" w:rsidP="00F00B38">
            <w:pPr>
              <w:tabs>
                <w:tab w:val="left" w:pos="3375"/>
              </w:tabs>
              <w:spacing w:after="0" w:line="240" w:lineRule="auto"/>
              <w:jc w:val="center"/>
              <w:rPr>
                <w:rFonts w:ascii="Calibri" w:hAnsi="Calibri"/>
                <w:sz w:val="20"/>
                <w:szCs w:val="20"/>
                <w:lang w:eastAsia="en-US"/>
              </w:rPr>
            </w:pPr>
            <w:r w:rsidRPr="00F00B38">
              <w:rPr>
                <w:rFonts w:ascii="Calibri" w:hAnsi="Calibri"/>
                <w:sz w:val="20"/>
                <w:szCs w:val="20"/>
                <w:lang w:eastAsia="en-US"/>
              </w:rPr>
              <w:t>№ п/п</w:t>
            </w:r>
          </w:p>
        </w:tc>
        <w:tc>
          <w:tcPr>
            <w:tcW w:w="1637" w:type="dxa"/>
          </w:tcPr>
          <w:p w:rsidR="00836B90" w:rsidRPr="00F00B38" w:rsidRDefault="00836B90" w:rsidP="00F00B38">
            <w:pPr>
              <w:tabs>
                <w:tab w:val="left" w:pos="3375"/>
              </w:tabs>
              <w:spacing w:after="0" w:line="240" w:lineRule="auto"/>
              <w:jc w:val="center"/>
              <w:rPr>
                <w:rFonts w:ascii="Calibri" w:hAnsi="Calibri"/>
                <w:sz w:val="20"/>
                <w:szCs w:val="20"/>
                <w:lang w:eastAsia="en-US"/>
              </w:rPr>
            </w:pPr>
            <w:r w:rsidRPr="00F00B38">
              <w:rPr>
                <w:rFonts w:ascii="Calibri" w:hAnsi="Calibri"/>
                <w:sz w:val="20"/>
                <w:szCs w:val="20"/>
                <w:lang w:eastAsia="en-US"/>
              </w:rPr>
              <w:t>Тема аудиторского мероприятия</w:t>
            </w:r>
          </w:p>
        </w:tc>
        <w:tc>
          <w:tcPr>
            <w:tcW w:w="1590" w:type="dxa"/>
          </w:tcPr>
          <w:p w:rsidR="00836B90" w:rsidRPr="00F00B38" w:rsidRDefault="00836B90" w:rsidP="00F00B38">
            <w:pPr>
              <w:tabs>
                <w:tab w:val="left" w:pos="3375"/>
              </w:tabs>
              <w:spacing w:after="0" w:line="240" w:lineRule="auto"/>
              <w:jc w:val="center"/>
              <w:rPr>
                <w:rFonts w:ascii="Calibri" w:hAnsi="Calibri"/>
                <w:sz w:val="20"/>
                <w:szCs w:val="20"/>
                <w:lang w:eastAsia="en-US"/>
              </w:rPr>
            </w:pPr>
            <w:r w:rsidRPr="00F00B38">
              <w:rPr>
                <w:rFonts w:ascii="Calibri" w:hAnsi="Calibri"/>
                <w:sz w:val="20"/>
                <w:szCs w:val="20"/>
                <w:lang w:eastAsia="en-US"/>
              </w:rPr>
              <w:t>Объекты внутреннего финансового аудита</w:t>
            </w:r>
          </w:p>
        </w:tc>
        <w:tc>
          <w:tcPr>
            <w:tcW w:w="1434" w:type="dxa"/>
          </w:tcPr>
          <w:p w:rsidR="00836B90" w:rsidRPr="00F00B38" w:rsidRDefault="00836B90" w:rsidP="00F00B38">
            <w:pPr>
              <w:tabs>
                <w:tab w:val="left" w:pos="3375"/>
              </w:tabs>
              <w:spacing w:after="0" w:line="240" w:lineRule="auto"/>
              <w:jc w:val="center"/>
              <w:rPr>
                <w:rFonts w:ascii="Calibri" w:hAnsi="Calibri"/>
                <w:sz w:val="20"/>
                <w:szCs w:val="20"/>
                <w:lang w:eastAsia="en-US"/>
              </w:rPr>
            </w:pPr>
            <w:r w:rsidRPr="00F00B38">
              <w:rPr>
                <w:rFonts w:ascii="Calibri" w:hAnsi="Calibri"/>
                <w:sz w:val="20"/>
                <w:szCs w:val="20"/>
                <w:lang w:eastAsia="en-US"/>
              </w:rPr>
              <w:t>Субъект бюджетной процедуры</w:t>
            </w:r>
          </w:p>
        </w:tc>
        <w:tc>
          <w:tcPr>
            <w:tcW w:w="1410" w:type="dxa"/>
          </w:tcPr>
          <w:p w:rsidR="00836B90" w:rsidRPr="00F00B38" w:rsidRDefault="00836B90" w:rsidP="00F00B38">
            <w:pPr>
              <w:tabs>
                <w:tab w:val="left" w:pos="3375"/>
              </w:tabs>
              <w:spacing w:after="0" w:line="240" w:lineRule="auto"/>
              <w:jc w:val="center"/>
              <w:rPr>
                <w:rFonts w:ascii="Calibri" w:hAnsi="Calibri"/>
                <w:sz w:val="20"/>
                <w:szCs w:val="20"/>
                <w:lang w:eastAsia="en-US"/>
              </w:rPr>
            </w:pPr>
            <w:r w:rsidRPr="00F00B38">
              <w:rPr>
                <w:rFonts w:ascii="Calibri" w:hAnsi="Calibri"/>
                <w:sz w:val="20"/>
                <w:szCs w:val="20"/>
                <w:lang w:eastAsia="en-US"/>
              </w:rPr>
              <w:t>Проверяемый период</w:t>
            </w:r>
          </w:p>
        </w:tc>
        <w:tc>
          <w:tcPr>
            <w:tcW w:w="1560" w:type="dxa"/>
          </w:tcPr>
          <w:p w:rsidR="00836B90" w:rsidRPr="00F00B38" w:rsidRDefault="00836B90" w:rsidP="00F00B38">
            <w:pPr>
              <w:tabs>
                <w:tab w:val="left" w:pos="3375"/>
              </w:tabs>
              <w:spacing w:after="0" w:line="240" w:lineRule="auto"/>
              <w:jc w:val="center"/>
              <w:rPr>
                <w:rFonts w:ascii="Calibri" w:hAnsi="Calibri"/>
                <w:sz w:val="20"/>
                <w:szCs w:val="20"/>
                <w:lang w:eastAsia="en-US"/>
              </w:rPr>
            </w:pPr>
            <w:r w:rsidRPr="00F00B38">
              <w:rPr>
                <w:rFonts w:ascii="Calibri" w:hAnsi="Calibri"/>
                <w:sz w:val="20"/>
                <w:szCs w:val="20"/>
                <w:lang w:eastAsia="en-US"/>
              </w:rPr>
              <w:t>Месяц начала проведения аудиторского мероприятия</w:t>
            </w:r>
          </w:p>
        </w:tc>
        <w:tc>
          <w:tcPr>
            <w:tcW w:w="1536" w:type="dxa"/>
          </w:tcPr>
          <w:p w:rsidR="00836B90" w:rsidRPr="00F00B38" w:rsidRDefault="00836B90" w:rsidP="00F00B38">
            <w:pPr>
              <w:tabs>
                <w:tab w:val="left" w:pos="3375"/>
              </w:tabs>
              <w:spacing w:after="0" w:line="240" w:lineRule="auto"/>
              <w:jc w:val="center"/>
              <w:rPr>
                <w:rFonts w:ascii="Calibri" w:hAnsi="Calibri"/>
                <w:sz w:val="20"/>
                <w:szCs w:val="20"/>
                <w:lang w:eastAsia="en-US"/>
              </w:rPr>
            </w:pPr>
            <w:r w:rsidRPr="00F00B38">
              <w:rPr>
                <w:rFonts w:ascii="Calibri" w:hAnsi="Calibri"/>
                <w:sz w:val="20"/>
                <w:szCs w:val="20"/>
                <w:lang w:eastAsia="en-US"/>
              </w:rPr>
              <w:t>Ответственные исполнители</w:t>
            </w:r>
          </w:p>
        </w:tc>
      </w:tr>
      <w:tr w:rsidR="00836B90" w:rsidTr="00F00B38">
        <w:tc>
          <w:tcPr>
            <w:tcW w:w="567" w:type="dxa"/>
          </w:tcPr>
          <w:p w:rsidR="00836B90" w:rsidRPr="00F00B38" w:rsidRDefault="00836B90" w:rsidP="00F00B38">
            <w:pPr>
              <w:tabs>
                <w:tab w:val="left" w:pos="3375"/>
              </w:tabs>
              <w:spacing w:after="0" w:line="240" w:lineRule="auto"/>
              <w:rPr>
                <w:rFonts w:ascii="Calibri" w:hAnsi="Calibri"/>
                <w:sz w:val="28"/>
                <w:lang w:eastAsia="en-US"/>
              </w:rPr>
            </w:pPr>
          </w:p>
        </w:tc>
        <w:tc>
          <w:tcPr>
            <w:tcW w:w="1637" w:type="dxa"/>
          </w:tcPr>
          <w:p w:rsidR="00836B90" w:rsidRPr="00F00B38" w:rsidRDefault="00836B90" w:rsidP="00F00B38">
            <w:pPr>
              <w:tabs>
                <w:tab w:val="left" w:pos="3375"/>
              </w:tabs>
              <w:spacing w:after="0" w:line="240" w:lineRule="auto"/>
              <w:rPr>
                <w:rFonts w:ascii="Calibri" w:hAnsi="Calibri"/>
                <w:sz w:val="28"/>
                <w:lang w:eastAsia="en-US"/>
              </w:rPr>
            </w:pPr>
          </w:p>
        </w:tc>
        <w:tc>
          <w:tcPr>
            <w:tcW w:w="1590" w:type="dxa"/>
          </w:tcPr>
          <w:p w:rsidR="00836B90" w:rsidRPr="00F00B38" w:rsidRDefault="00836B90" w:rsidP="00F00B38">
            <w:pPr>
              <w:tabs>
                <w:tab w:val="left" w:pos="3375"/>
              </w:tabs>
              <w:spacing w:after="0" w:line="240" w:lineRule="auto"/>
              <w:rPr>
                <w:rFonts w:ascii="Calibri" w:hAnsi="Calibri"/>
                <w:sz w:val="28"/>
                <w:lang w:eastAsia="en-US"/>
              </w:rPr>
            </w:pPr>
          </w:p>
        </w:tc>
        <w:tc>
          <w:tcPr>
            <w:tcW w:w="1434" w:type="dxa"/>
          </w:tcPr>
          <w:p w:rsidR="00836B90" w:rsidRPr="00F00B38" w:rsidRDefault="00836B90" w:rsidP="00F00B38">
            <w:pPr>
              <w:tabs>
                <w:tab w:val="left" w:pos="3375"/>
              </w:tabs>
              <w:spacing w:after="0" w:line="240" w:lineRule="auto"/>
              <w:rPr>
                <w:rFonts w:ascii="Calibri" w:hAnsi="Calibri"/>
                <w:sz w:val="28"/>
                <w:lang w:eastAsia="en-US"/>
              </w:rPr>
            </w:pPr>
          </w:p>
        </w:tc>
        <w:tc>
          <w:tcPr>
            <w:tcW w:w="1410" w:type="dxa"/>
          </w:tcPr>
          <w:p w:rsidR="00836B90" w:rsidRPr="00F00B38" w:rsidRDefault="00836B90" w:rsidP="00F00B38">
            <w:pPr>
              <w:tabs>
                <w:tab w:val="left" w:pos="3375"/>
              </w:tabs>
              <w:spacing w:after="0" w:line="240" w:lineRule="auto"/>
              <w:rPr>
                <w:rFonts w:ascii="Calibri" w:hAnsi="Calibri"/>
                <w:sz w:val="28"/>
                <w:lang w:eastAsia="en-US"/>
              </w:rPr>
            </w:pPr>
          </w:p>
        </w:tc>
        <w:tc>
          <w:tcPr>
            <w:tcW w:w="1560" w:type="dxa"/>
          </w:tcPr>
          <w:p w:rsidR="00836B90" w:rsidRPr="00F00B38" w:rsidRDefault="00836B90" w:rsidP="00F00B38">
            <w:pPr>
              <w:tabs>
                <w:tab w:val="left" w:pos="3375"/>
              </w:tabs>
              <w:spacing w:after="0" w:line="240" w:lineRule="auto"/>
              <w:rPr>
                <w:rFonts w:ascii="Calibri" w:hAnsi="Calibri"/>
                <w:sz w:val="28"/>
                <w:lang w:eastAsia="en-US"/>
              </w:rPr>
            </w:pPr>
          </w:p>
        </w:tc>
        <w:tc>
          <w:tcPr>
            <w:tcW w:w="1536" w:type="dxa"/>
          </w:tcPr>
          <w:p w:rsidR="00836B90" w:rsidRPr="00F00B38" w:rsidRDefault="00836B90" w:rsidP="00F00B38">
            <w:pPr>
              <w:tabs>
                <w:tab w:val="left" w:pos="3375"/>
              </w:tabs>
              <w:spacing w:after="0" w:line="240" w:lineRule="auto"/>
              <w:rPr>
                <w:rFonts w:ascii="Calibri" w:hAnsi="Calibri"/>
                <w:sz w:val="28"/>
                <w:lang w:eastAsia="en-US"/>
              </w:rPr>
            </w:pPr>
          </w:p>
        </w:tc>
      </w:tr>
      <w:tr w:rsidR="00836B90" w:rsidTr="00F00B38">
        <w:tc>
          <w:tcPr>
            <w:tcW w:w="567" w:type="dxa"/>
          </w:tcPr>
          <w:p w:rsidR="00836B90" w:rsidRPr="00F00B38" w:rsidRDefault="00836B90" w:rsidP="00F00B38">
            <w:pPr>
              <w:tabs>
                <w:tab w:val="left" w:pos="3375"/>
              </w:tabs>
              <w:spacing w:after="0" w:line="240" w:lineRule="auto"/>
              <w:rPr>
                <w:rFonts w:ascii="Calibri" w:hAnsi="Calibri"/>
                <w:sz w:val="28"/>
                <w:lang w:eastAsia="en-US"/>
              </w:rPr>
            </w:pPr>
          </w:p>
        </w:tc>
        <w:tc>
          <w:tcPr>
            <w:tcW w:w="1637" w:type="dxa"/>
          </w:tcPr>
          <w:p w:rsidR="00836B90" w:rsidRPr="00F00B38" w:rsidRDefault="00836B90" w:rsidP="00F00B38">
            <w:pPr>
              <w:tabs>
                <w:tab w:val="left" w:pos="3375"/>
              </w:tabs>
              <w:spacing w:after="0" w:line="240" w:lineRule="auto"/>
              <w:rPr>
                <w:rFonts w:ascii="Calibri" w:hAnsi="Calibri"/>
                <w:sz w:val="28"/>
                <w:lang w:eastAsia="en-US"/>
              </w:rPr>
            </w:pPr>
          </w:p>
        </w:tc>
        <w:tc>
          <w:tcPr>
            <w:tcW w:w="1590" w:type="dxa"/>
          </w:tcPr>
          <w:p w:rsidR="00836B90" w:rsidRPr="00F00B38" w:rsidRDefault="00836B90" w:rsidP="00F00B38">
            <w:pPr>
              <w:tabs>
                <w:tab w:val="left" w:pos="3375"/>
              </w:tabs>
              <w:spacing w:after="0" w:line="240" w:lineRule="auto"/>
              <w:rPr>
                <w:rFonts w:ascii="Calibri" w:hAnsi="Calibri"/>
                <w:sz w:val="28"/>
                <w:lang w:eastAsia="en-US"/>
              </w:rPr>
            </w:pPr>
          </w:p>
        </w:tc>
        <w:tc>
          <w:tcPr>
            <w:tcW w:w="1434" w:type="dxa"/>
          </w:tcPr>
          <w:p w:rsidR="00836B90" w:rsidRPr="00F00B38" w:rsidRDefault="00836B90" w:rsidP="00F00B38">
            <w:pPr>
              <w:tabs>
                <w:tab w:val="left" w:pos="3375"/>
              </w:tabs>
              <w:spacing w:after="0" w:line="240" w:lineRule="auto"/>
              <w:rPr>
                <w:rFonts w:ascii="Calibri" w:hAnsi="Calibri"/>
                <w:sz w:val="28"/>
                <w:lang w:eastAsia="en-US"/>
              </w:rPr>
            </w:pPr>
          </w:p>
        </w:tc>
        <w:tc>
          <w:tcPr>
            <w:tcW w:w="1410" w:type="dxa"/>
          </w:tcPr>
          <w:p w:rsidR="00836B90" w:rsidRPr="00F00B38" w:rsidRDefault="00836B90" w:rsidP="00F00B38">
            <w:pPr>
              <w:tabs>
                <w:tab w:val="left" w:pos="3375"/>
              </w:tabs>
              <w:spacing w:after="0" w:line="240" w:lineRule="auto"/>
              <w:rPr>
                <w:rFonts w:ascii="Calibri" w:hAnsi="Calibri"/>
                <w:sz w:val="28"/>
                <w:lang w:eastAsia="en-US"/>
              </w:rPr>
            </w:pPr>
          </w:p>
        </w:tc>
        <w:tc>
          <w:tcPr>
            <w:tcW w:w="1560" w:type="dxa"/>
          </w:tcPr>
          <w:p w:rsidR="00836B90" w:rsidRPr="00F00B38" w:rsidRDefault="00836B90" w:rsidP="00F00B38">
            <w:pPr>
              <w:tabs>
                <w:tab w:val="left" w:pos="3375"/>
              </w:tabs>
              <w:spacing w:after="0" w:line="240" w:lineRule="auto"/>
              <w:rPr>
                <w:rFonts w:ascii="Calibri" w:hAnsi="Calibri"/>
                <w:sz w:val="28"/>
                <w:lang w:eastAsia="en-US"/>
              </w:rPr>
            </w:pPr>
          </w:p>
        </w:tc>
        <w:tc>
          <w:tcPr>
            <w:tcW w:w="1536" w:type="dxa"/>
          </w:tcPr>
          <w:p w:rsidR="00836B90" w:rsidRPr="00F00B38" w:rsidRDefault="00836B90" w:rsidP="00F00B38">
            <w:pPr>
              <w:tabs>
                <w:tab w:val="left" w:pos="3375"/>
              </w:tabs>
              <w:spacing w:after="0" w:line="240" w:lineRule="auto"/>
              <w:rPr>
                <w:rFonts w:ascii="Calibri" w:hAnsi="Calibri"/>
                <w:sz w:val="28"/>
                <w:lang w:eastAsia="en-US"/>
              </w:rPr>
            </w:pPr>
          </w:p>
        </w:tc>
      </w:tr>
    </w:tbl>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394529" w:rsidRDefault="00394529">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40" w:lineRule="auto"/>
        <w:ind w:left="6720"/>
        <w:jc w:val="both"/>
        <w:textAlignment w:val="baseline"/>
        <w:rPr>
          <w:spacing w:val="1"/>
          <w:sz w:val="17"/>
          <w:szCs w:val="17"/>
        </w:rPr>
      </w:pPr>
    </w:p>
    <w:p w:rsidR="00A57463" w:rsidRDefault="00A57463">
      <w:pPr>
        <w:shd w:val="clear" w:color="auto" w:fill="FFFFFF"/>
        <w:spacing w:after="0" w:line="240" w:lineRule="auto"/>
        <w:ind w:left="6720"/>
        <w:jc w:val="both"/>
        <w:textAlignment w:val="baseline"/>
        <w:rPr>
          <w:spacing w:val="1"/>
          <w:szCs w:val="17"/>
        </w:rPr>
      </w:pPr>
      <w:bookmarkStart w:id="0" w:name="_GoBack"/>
      <w:bookmarkEnd w:id="0"/>
    </w:p>
    <w:p w:rsidR="00836B90" w:rsidRPr="00D148A8" w:rsidRDefault="00836B90" w:rsidP="00D148A8">
      <w:pPr>
        <w:shd w:val="clear" w:color="auto" w:fill="FFFFFF"/>
        <w:spacing w:after="0" w:line="240" w:lineRule="auto"/>
        <w:ind w:left="6720"/>
        <w:jc w:val="right"/>
        <w:textAlignment w:val="baseline"/>
        <w:rPr>
          <w:spacing w:val="1"/>
          <w:szCs w:val="17"/>
        </w:rPr>
      </w:pPr>
      <w:r w:rsidRPr="00D148A8">
        <w:rPr>
          <w:spacing w:val="1"/>
          <w:szCs w:val="17"/>
        </w:rPr>
        <w:lastRenderedPageBreak/>
        <w:t>Приложение № 3</w:t>
      </w:r>
    </w:p>
    <w:p w:rsidR="00A57463" w:rsidRDefault="00836B90" w:rsidP="00394529">
      <w:pPr>
        <w:shd w:val="clear" w:color="auto" w:fill="FFFFFF"/>
        <w:spacing w:after="0" w:line="240" w:lineRule="auto"/>
        <w:ind w:left="6720"/>
        <w:jc w:val="right"/>
        <w:textAlignment w:val="baseline"/>
        <w:rPr>
          <w:spacing w:val="1"/>
          <w:szCs w:val="17"/>
        </w:rPr>
      </w:pPr>
      <w:r w:rsidRPr="00D148A8">
        <w:rPr>
          <w:spacing w:val="1"/>
          <w:szCs w:val="17"/>
        </w:rPr>
        <w:t>к Положению об осуществлении</w:t>
      </w:r>
      <w:r w:rsidR="009F156D">
        <w:rPr>
          <w:spacing w:val="1"/>
          <w:szCs w:val="17"/>
        </w:rPr>
        <w:t xml:space="preserve"> внутреннего финансового аудита </w:t>
      </w:r>
      <w:r w:rsidRPr="00D148A8">
        <w:rPr>
          <w:spacing w:val="1"/>
          <w:szCs w:val="17"/>
        </w:rPr>
        <w:t xml:space="preserve">в Администрации </w:t>
      </w:r>
    </w:p>
    <w:p w:rsidR="00836B90" w:rsidRDefault="00394529" w:rsidP="00394529">
      <w:pPr>
        <w:shd w:val="clear" w:color="auto" w:fill="FFFFFF"/>
        <w:spacing w:after="0" w:line="240" w:lineRule="auto"/>
        <w:ind w:left="6720"/>
        <w:jc w:val="right"/>
        <w:textAlignment w:val="baseline"/>
        <w:rPr>
          <w:spacing w:val="1"/>
          <w:sz w:val="17"/>
          <w:szCs w:val="17"/>
        </w:rPr>
      </w:pPr>
      <w:r>
        <w:rPr>
          <w:spacing w:val="1"/>
        </w:rPr>
        <w:t>Талов</w:t>
      </w:r>
      <w:r w:rsidR="009F156D">
        <w:rPr>
          <w:spacing w:val="1"/>
        </w:rPr>
        <w:t>с</w:t>
      </w:r>
      <w:r>
        <w:rPr>
          <w:spacing w:val="1"/>
        </w:rPr>
        <w:t>кого МО</w:t>
      </w:r>
    </w:p>
    <w:p w:rsidR="00836B90" w:rsidRDefault="00836B90">
      <w:pPr>
        <w:tabs>
          <w:tab w:val="left" w:pos="3375"/>
        </w:tabs>
        <w:spacing w:after="0" w:line="240" w:lineRule="auto"/>
        <w:jc w:val="center"/>
      </w:pPr>
      <w:r>
        <w:rPr>
          <w:spacing w:val="1"/>
          <w:sz w:val="17"/>
          <w:szCs w:val="17"/>
        </w:rPr>
        <w:br/>
        <w:t>                           </w:t>
      </w:r>
    </w:p>
    <w:p w:rsidR="00836B90" w:rsidRDefault="00836B90">
      <w:pPr>
        <w:tabs>
          <w:tab w:val="left" w:pos="3375"/>
        </w:tabs>
        <w:spacing w:after="0" w:line="240" w:lineRule="auto"/>
        <w:jc w:val="center"/>
      </w:pPr>
      <w:r>
        <w:t>Заключение № ____</w:t>
      </w:r>
    </w:p>
    <w:p w:rsidR="00836B90" w:rsidRDefault="00836B90">
      <w:pPr>
        <w:tabs>
          <w:tab w:val="left" w:pos="3375"/>
        </w:tabs>
        <w:spacing w:after="0" w:line="240" w:lineRule="auto"/>
        <w:jc w:val="center"/>
      </w:pPr>
      <w:r>
        <w:t>по результатам аудиторского мероприятия</w:t>
      </w:r>
    </w:p>
    <w:p w:rsidR="00836B90" w:rsidRDefault="00836B90">
      <w:pPr>
        <w:tabs>
          <w:tab w:val="left" w:pos="3375"/>
        </w:tabs>
        <w:spacing w:after="0" w:line="240" w:lineRule="auto"/>
        <w:jc w:val="center"/>
      </w:pPr>
      <w:r>
        <w:t>________________________________________________________________</w:t>
      </w:r>
    </w:p>
    <w:p w:rsidR="00836B90" w:rsidRDefault="00836B90">
      <w:pPr>
        <w:tabs>
          <w:tab w:val="left" w:pos="3375"/>
        </w:tabs>
        <w:spacing w:after="0" w:line="240" w:lineRule="auto"/>
        <w:jc w:val="center"/>
      </w:pPr>
      <w:r>
        <w:t>(тема аудиторского мероприятия)</w:t>
      </w:r>
    </w:p>
    <w:p w:rsidR="00836B90" w:rsidRDefault="00836B90">
      <w:pPr>
        <w:spacing w:after="0" w:line="240" w:lineRule="auto"/>
        <w:ind w:left="113" w:right="57"/>
        <w:jc w:val="both"/>
      </w:pPr>
      <w:r>
        <w:t xml:space="preserve">_____________ </w:t>
      </w:r>
      <w:r>
        <w:tab/>
        <w:t>____________</w:t>
      </w:r>
    </w:p>
    <w:p w:rsidR="00836B90" w:rsidRDefault="00836B90">
      <w:pPr>
        <w:spacing w:after="0" w:line="240" w:lineRule="auto"/>
        <w:ind w:firstLineChars="150" w:firstLine="360"/>
      </w:pPr>
      <w:r>
        <w:t xml:space="preserve">(дата) </w:t>
      </w:r>
      <w:r>
        <w:tab/>
        <w:t>(место составления)</w:t>
      </w:r>
    </w:p>
    <w:p w:rsidR="00836B90" w:rsidRDefault="00836B90">
      <w:pPr>
        <w:spacing w:after="0" w:line="240" w:lineRule="auto"/>
        <w:ind w:firstLineChars="150" w:firstLine="360"/>
      </w:pPr>
    </w:p>
    <w:p w:rsidR="00836B90" w:rsidRDefault="00836B90">
      <w:pPr>
        <w:spacing w:after="0" w:line="240" w:lineRule="auto"/>
        <w:jc w:val="both"/>
      </w:pPr>
      <w:r>
        <w:t>На сновании__________________________________________________________________</w:t>
      </w:r>
    </w:p>
    <w:p w:rsidR="00836B90" w:rsidRDefault="00836B90">
      <w:pPr>
        <w:tabs>
          <w:tab w:val="left" w:pos="3777"/>
        </w:tabs>
        <w:spacing w:after="0" w:line="240" w:lineRule="auto"/>
        <w:jc w:val="center"/>
        <w:rPr>
          <w:sz w:val="20"/>
        </w:rPr>
      </w:pPr>
      <w:r>
        <w:rPr>
          <w:sz w:val="20"/>
        </w:rPr>
        <w:t>(№ пункта годового плана внутреннего финансового аудита,</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center"/>
        <w:rPr>
          <w:sz w:val="20"/>
        </w:rPr>
      </w:pPr>
      <w:r>
        <w:rPr>
          <w:sz w:val="20"/>
        </w:rPr>
        <w:t>реквизиты приказа о назначении аудиторского мероприятия)</w:t>
      </w:r>
    </w:p>
    <w:p w:rsidR="00836B90" w:rsidRDefault="00836B90">
      <w:pPr>
        <w:tabs>
          <w:tab w:val="left" w:pos="3777"/>
        </w:tabs>
        <w:spacing w:after="0" w:line="240" w:lineRule="auto"/>
        <w:jc w:val="center"/>
        <w:rPr>
          <w:sz w:val="20"/>
        </w:rPr>
      </w:pPr>
    </w:p>
    <w:p w:rsidR="00836B90" w:rsidRDefault="00836B90">
      <w:pPr>
        <w:tabs>
          <w:tab w:val="left" w:pos="3777"/>
        </w:tabs>
        <w:spacing w:after="0" w:line="240" w:lineRule="auto"/>
        <w:jc w:val="both"/>
      </w:pPr>
      <w:r>
        <w:t>аудиторской группой (проверяющим) в составе:</w:t>
      </w:r>
    </w:p>
    <w:p w:rsidR="00836B90" w:rsidRDefault="00836B90">
      <w:pPr>
        <w:tabs>
          <w:tab w:val="left" w:pos="3777"/>
        </w:tabs>
        <w:spacing w:after="0" w:line="240" w:lineRule="auto"/>
        <w:jc w:val="both"/>
      </w:pPr>
      <w:r>
        <w:t>фамилия, инициалы, должность руководителя аудиторской группы (проверяющего)-</w:t>
      </w:r>
    </w:p>
    <w:p w:rsidR="00836B90" w:rsidRDefault="00836B90">
      <w:pPr>
        <w:tabs>
          <w:tab w:val="left" w:pos="3777"/>
        </w:tabs>
        <w:spacing w:after="0" w:line="240" w:lineRule="auto"/>
        <w:jc w:val="both"/>
      </w:pPr>
      <w:r>
        <w:t>фамилия, инициалы, должность участников аудиторской группы</w:t>
      </w:r>
    </w:p>
    <w:p w:rsidR="00836B90" w:rsidRDefault="00836B90">
      <w:pPr>
        <w:tabs>
          <w:tab w:val="left" w:pos="3777"/>
        </w:tabs>
        <w:spacing w:after="0" w:line="240" w:lineRule="auto"/>
        <w:jc w:val="both"/>
      </w:pPr>
      <w:r>
        <w:t>проведено аудиторское мероприятие_____________________________________________</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center"/>
        <w:rPr>
          <w:sz w:val="22"/>
        </w:rPr>
      </w:pPr>
      <w:r>
        <w:rPr>
          <w:sz w:val="22"/>
        </w:rPr>
        <w:t>(тема аудиторского мероприятия)</w:t>
      </w:r>
    </w:p>
    <w:p w:rsidR="00836B90" w:rsidRDefault="00836B90">
      <w:pPr>
        <w:tabs>
          <w:tab w:val="left" w:pos="3777"/>
        </w:tabs>
        <w:spacing w:after="0" w:line="240" w:lineRule="auto"/>
        <w:jc w:val="both"/>
      </w:pPr>
      <w:r>
        <w:t>Проверяемый период:___________________________________________________________</w:t>
      </w:r>
    </w:p>
    <w:p w:rsidR="00836B90" w:rsidRDefault="00836B90">
      <w:pPr>
        <w:tabs>
          <w:tab w:val="left" w:pos="3777"/>
        </w:tabs>
        <w:spacing w:after="0" w:line="240" w:lineRule="auto"/>
        <w:jc w:val="both"/>
      </w:pPr>
    </w:p>
    <w:p w:rsidR="00836B90" w:rsidRDefault="00836B90">
      <w:pPr>
        <w:tabs>
          <w:tab w:val="left" w:pos="3777"/>
        </w:tabs>
        <w:spacing w:after="0" w:line="240" w:lineRule="auto"/>
        <w:jc w:val="both"/>
      </w:pPr>
      <w:r>
        <w:t>Сроки проведения аудиторского мероприятия: _____________________________________</w:t>
      </w:r>
    </w:p>
    <w:p w:rsidR="00836B90" w:rsidRDefault="00836B90">
      <w:pPr>
        <w:tabs>
          <w:tab w:val="left" w:pos="3777"/>
        </w:tabs>
        <w:spacing w:after="0" w:line="240" w:lineRule="auto"/>
        <w:jc w:val="both"/>
      </w:pPr>
      <w:r>
        <w:t>Объект внутреннего финансового аудита: _________________________________________</w:t>
      </w:r>
    </w:p>
    <w:p w:rsidR="00836B90" w:rsidRDefault="00836B90">
      <w:pPr>
        <w:tabs>
          <w:tab w:val="left" w:pos="3777"/>
        </w:tabs>
        <w:spacing w:after="0" w:line="240" w:lineRule="auto"/>
        <w:jc w:val="both"/>
      </w:pPr>
      <w:r>
        <w:t>Общие сведения об объекте внутреннего финансового аудита</w:t>
      </w:r>
    </w:p>
    <w:p w:rsidR="009F156D" w:rsidRDefault="00836B90">
      <w:pPr>
        <w:tabs>
          <w:tab w:val="left" w:pos="3777"/>
        </w:tabs>
        <w:spacing w:after="0" w:line="240" w:lineRule="auto"/>
        <w:jc w:val="both"/>
      </w:pPr>
      <w:r>
        <w:t>____________________________________________________________________________</w:t>
      </w:r>
    </w:p>
    <w:p w:rsidR="00836B90" w:rsidRDefault="00836B90">
      <w:pPr>
        <w:tabs>
          <w:tab w:val="left" w:pos="3777"/>
        </w:tabs>
        <w:spacing w:after="0" w:line="240" w:lineRule="auto"/>
        <w:jc w:val="both"/>
      </w:pPr>
      <w:r>
        <w:t>В ходе проведения аудиторского мероприятия установлено следующее:</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center"/>
        <w:rPr>
          <w:sz w:val="22"/>
        </w:rPr>
      </w:pPr>
      <w:r>
        <w:rPr>
          <w:sz w:val="22"/>
        </w:rPr>
        <w:t>(описание выявленных нарушений и (или) недостатков</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both"/>
      </w:pPr>
      <w:r>
        <w:t xml:space="preserve">Выводы: </w:t>
      </w:r>
    </w:p>
    <w:p w:rsidR="009F156D"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both"/>
      </w:pPr>
      <w:r>
        <w:t xml:space="preserve">Предложения и рекомендации: </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both"/>
      </w:pPr>
    </w:p>
    <w:p w:rsidR="00836B90" w:rsidRDefault="00836B90">
      <w:pPr>
        <w:tabs>
          <w:tab w:val="left" w:pos="6780"/>
        </w:tabs>
        <w:spacing w:after="0" w:line="240" w:lineRule="auto"/>
        <w:ind w:right="-397"/>
        <w:jc w:val="both"/>
        <w:rPr>
          <w:sz w:val="20"/>
        </w:rPr>
      </w:pPr>
      <w:r>
        <w:t>Руководитель аудиторской</w:t>
      </w:r>
    </w:p>
    <w:p w:rsidR="00836B90" w:rsidRDefault="00836B90">
      <w:pPr>
        <w:tabs>
          <w:tab w:val="left" w:pos="6780"/>
        </w:tabs>
        <w:spacing w:after="0" w:line="240" w:lineRule="auto"/>
        <w:ind w:right="-397"/>
        <w:jc w:val="both"/>
      </w:pPr>
      <w:r>
        <w:t>группы (проверяющий)                              ____________ ______________</w:t>
      </w:r>
    </w:p>
    <w:p w:rsidR="00836B90" w:rsidRDefault="00836B90">
      <w:pPr>
        <w:tabs>
          <w:tab w:val="left" w:pos="6780"/>
        </w:tabs>
        <w:spacing w:after="0" w:line="240" w:lineRule="auto"/>
        <w:ind w:right="-397"/>
        <w:jc w:val="both"/>
      </w:pPr>
      <w:r>
        <w:rPr>
          <w:sz w:val="20"/>
        </w:rPr>
        <w:t>(подпись)                 (ФИО)</w:t>
      </w:r>
    </w:p>
    <w:p w:rsidR="00836B90" w:rsidRDefault="00836B90">
      <w:pPr>
        <w:tabs>
          <w:tab w:val="left" w:pos="3777"/>
        </w:tabs>
        <w:spacing w:after="0" w:line="240" w:lineRule="auto"/>
        <w:jc w:val="both"/>
        <w:rPr>
          <w:sz w:val="20"/>
        </w:rPr>
      </w:pPr>
      <w:r>
        <w:t xml:space="preserve">Участники аудиторской группы: </w:t>
      </w:r>
      <w:r>
        <w:rPr>
          <w:sz w:val="20"/>
        </w:rPr>
        <w:t>_____________  _________________</w:t>
      </w:r>
    </w:p>
    <w:p w:rsidR="00836B90" w:rsidRDefault="00836B90">
      <w:pPr>
        <w:tabs>
          <w:tab w:val="left" w:pos="6018"/>
        </w:tabs>
        <w:spacing w:after="0" w:line="240" w:lineRule="auto"/>
        <w:jc w:val="both"/>
        <w:rPr>
          <w:sz w:val="20"/>
        </w:rPr>
      </w:pPr>
      <w:r>
        <w:rPr>
          <w:sz w:val="20"/>
        </w:rPr>
        <w:t>(подпись)               (ФИО)</w:t>
      </w:r>
    </w:p>
    <w:p w:rsidR="00836B90" w:rsidRDefault="00836B90">
      <w:pPr>
        <w:tabs>
          <w:tab w:val="left" w:pos="6018"/>
        </w:tabs>
        <w:spacing w:after="0" w:line="240" w:lineRule="auto"/>
        <w:jc w:val="both"/>
        <w:rPr>
          <w:sz w:val="20"/>
        </w:rPr>
      </w:pPr>
      <w:r>
        <w:t xml:space="preserve">Заключение получено на ознакомление: </w:t>
      </w:r>
      <w:r>
        <w:rPr>
          <w:sz w:val="20"/>
        </w:rPr>
        <w:t>______________ _________________</w:t>
      </w:r>
    </w:p>
    <w:p w:rsidR="00836B90" w:rsidRDefault="00836B90">
      <w:pPr>
        <w:tabs>
          <w:tab w:val="left" w:pos="6018"/>
        </w:tabs>
        <w:spacing w:after="0" w:line="240" w:lineRule="auto"/>
        <w:jc w:val="both"/>
        <w:rPr>
          <w:sz w:val="20"/>
        </w:rPr>
      </w:pPr>
      <w:r>
        <w:rPr>
          <w:sz w:val="20"/>
        </w:rPr>
        <w:t xml:space="preserve">                                                                                        (подпись)                  (ФИО)</w:t>
      </w:r>
    </w:p>
    <w:p w:rsidR="00836B90" w:rsidRDefault="00836B90">
      <w:pPr>
        <w:tabs>
          <w:tab w:val="left" w:pos="6018"/>
        </w:tabs>
        <w:spacing w:after="0" w:line="240" w:lineRule="auto"/>
        <w:jc w:val="both"/>
        <w:rPr>
          <w:sz w:val="20"/>
        </w:rPr>
      </w:pPr>
      <w:r>
        <w:rPr>
          <w:sz w:val="20"/>
        </w:rPr>
        <w:t xml:space="preserve">                                                                                        «___»  ____________ 20___ года</w:t>
      </w:r>
    </w:p>
    <w:p w:rsidR="00836B90" w:rsidRDefault="00836B90">
      <w:pPr>
        <w:tabs>
          <w:tab w:val="left" w:pos="6018"/>
        </w:tabs>
        <w:spacing w:after="0" w:line="240" w:lineRule="auto"/>
        <w:jc w:val="both"/>
        <w:rPr>
          <w:sz w:val="20"/>
        </w:rPr>
      </w:pPr>
      <w:r>
        <w:t xml:space="preserve">С заключением ознакомлен:                      </w:t>
      </w:r>
      <w:r>
        <w:rPr>
          <w:sz w:val="20"/>
        </w:rPr>
        <w:t>______________  _________________</w:t>
      </w:r>
    </w:p>
    <w:p w:rsidR="00836B90" w:rsidRDefault="00836B90">
      <w:pPr>
        <w:tabs>
          <w:tab w:val="left" w:pos="6018"/>
        </w:tabs>
        <w:spacing w:after="0" w:line="240" w:lineRule="auto"/>
        <w:jc w:val="both"/>
        <w:rPr>
          <w:sz w:val="20"/>
        </w:rPr>
      </w:pPr>
      <w:r>
        <w:rPr>
          <w:sz w:val="20"/>
        </w:rPr>
        <w:t xml:space="preserve">                                                                                        (подпись)                             (ФИО)</w:t>
      </w:r>
    </w:p>
    <w:p w:rsidR="00836B90" w:rsidRDefault="00836B90">
      <w:pPr>
        <w:tabs>
          <w:tab w:val="left" w:pos="6018"/>
        </w:tabs>
        <w:spacing w:after="0" w:line="240" w:lineRule="auto"/>
        <w:jc w:val="both"/>
        <w:rPr>
          <w:sz w:val="20"/>
        </w:rPr>
      </w:pPr>
      <w:r>
        <w:rPr>
          <w:sz w:val="20"/>
        </w:rPr>
        <w:t xml:space="preserve">                                                                                    «___»  ____________ 20___ года</w:t>
      </w:r>
    </w:p>
    <w:p w:rsidR="00394529" w:rsidRDefault="00394529" w:rsidP="00D148A8">
      <w:pPr>
        <w:shd w:val="clear" w:color="auto" w:fill="FFFFFF"/>
        <w:spacing w:after="0" w:line="240" w:lineRule="auto"/>
        <w:ind w:left="6720"/>
        <w:jc w:val="right"/>
        <w:textAlignment w:val="baseline"/>
        <w:rPr>
          <w:spacing w:val="1"/>
        </w:rPr>
      </w:pPr>
    </w:p>
    <w:p w:rsidR="00836B90" w:rsidRPr="00D148A8" w:rsidRDefault="00836B90" w:rsidP="00D148A8">
      <w:pPr>
        <w:shd w:val="clear" w:color="auto" w:fill="FFFFFF"/>
        <w:spacing w:after="0" w:line="240" w:lineRule="auto"/>
        <w:ind w:left="6720"/>
        <w:jc w:val="right"/>
        <w:textAlignment w:val="baseline"/>
        <w:rPr>
          <w:spacing w:val="1"/>
        </w:rPr>
      </w:pPr>
      <w:r w:rsidRPr="00D148A8">
        <w:rPr>
          <w:spacing w:val="1"/>
        </w:rPr>
        <w:lastRenderedPageBreak/>
        <w:t>Приложение № 4</w:t>
      </w:r>
    </w:p>
    <w:p w:rsidR="00A57463" w:rsidRDefault="00836B90" w:rsidP="00D148A8">
      <w:pPr>
        <w:shd w:val="clear" w:color="auto" w:fill="FFFFFF"/>
        <w:spacing w:after="0" w:line="240" w:lineRule="auto"/>
        <w:ind w:left="6720"/>
        <w:jc w:val="right"/>
        <w:textAlignment w:val="baseline"/>
        <w:rPr>
          <w:spacing w:val="1"/>
        </w:rPr>
      </w:pPr>
      <w:r w:rsidRPr="00D148A8">
        <w:rPr>
          <w:spacing w:val="1"/>
        </w:rPr>
        <w:t>к Положению об осуществлении</w:t>
      </w:r>
      <w:r w:rsidR="009F156D">
        <w:rPr>
          <w:spacing w:val="1"/>
        </w:rPr>
        <w:t xml:space="preserve"> внутреннего финансового аудита </w:t>
      </w:r>
      <w:r w:rsidRPr="00D148A8">
        <w:rPr>
          <w:spacing w:val="1"/>
        </w:rPr>
        <w:t xml:space="preserve">в Администрации </w:t>
      </w:r>
    </w:p>
    <w:p w:rsidR="00836B90" w:rsidRPr="00D148A8" w:rsidRDefault="00394529" w:rsidP="00D148A8">
      <w:pPr>
        <w:shd w:val="clear" w:color="auto" w:fill="FFFFFF"/>
        <w:spacing w:after="0" w:line="240" w:lineRule="auto"/>
        <w:ind w:left="6720"/>
        <w:jc w:val="right"/>
        <w:textAlignment w:val="baseline"/>
        <w:rPr>
          <w:spacing w:val="1"/>
        </w:rPr>
      </w:pPr>
      <w:proofErr w:type="spellStart"/>
      <w:r>
        <w:rPr>
          <w:spacing w:val="1"/>
        </w:rPr>
        <w:t>ало</w:t>
      </w:r>
      <w:r w:rsidR="009F156D">
        <w:rPr>
          <w:spacing w:val="1"/>
        </w:rPr>
        <w:t>вс</w:t>
      </w:r>
      <w:r>
        <w:rPr>
          <w:spacing w:val="1"/>
        </w:rPr>
        <w:t>кого</w:t>
      </w:r>
      <w:proofErr w:type="spellEnd"/>
      <w:r>
        <w:rPr>
          <w:spacing w:val="1"/>
        </w:rPr>
        <w:t xml:space="preserve"> МО</w:t>
      </w:r>
    </w:p>
    <w:p w:rsidR="00836B90" w:rsidRPr="00D148A8" w:rsidRDefault="00836B90">
      <w:pPr>
        <w:shd w:val="clear" w:color="auto" w:fill="FFFFFF"/>
        <w:spacing w:after="0" w:line="252" w:lineRule="atLeast"/>
        <w:jc w:val="right"/>
        <w:textAlignment w:val="baseline"/>
        <w:rPr>
          <w:spacing w:val="1"/>
        </w:rPr>
      </w:pPr>
    </w:p>
    <w:p w:rsidR="00836B90" w:rsidRPr="00D148A8" w:rsidRDefault="00836B90">
      <w:pPr>
        <w:tabs>
          <w:tab w:val="left" w:pos="6018"/>
        </w:tabs>
        <w:spacing w:after="0" w:line="240" w:lineRule="auto"/>
        <w:ind w:right="1587"/>
        <w:jc w:val="right"/>
      </w:pPr>
    </w:p>
    <w:p w:rsidR="00836B90" w:rsidRPr="00D148A8" w:rsidRDefault="00836B90">
      <w:pPr>
        <w:tabs>
          <w:tab w:val="left" w:pos="6018"/>
        </w:tabs>
        <w:spacing w:after="0" w:line="240" w:lineRule="auto"/>
        <w:ind w:right="1587"/>
        <w:jc w:val="right"/>
      </w:pPr>
      <w:r w:rsidRPr="00D148A8">
        <w:t>УТВЕРЖДАЮ</w:t>
      </w:r>
    </w:p>
    <w:p w:rsidR="00836B90" w:rsidRPr="00D148A8" w:rsidRDefault="00836B90">
      <w:pPr>
        <w:tabs>
          <w:tab w:val="left" w:pos="3210"/>
        </w:tabs>
        <w:spacing w:after="0" w:line="240" w:lineRule="auto"/>
        <w:ind w:right="907"/>
        <w:jc w:val="right"/>
      </w:pPr>
      <w:r w:rsidRPr="00D148A8">
        <w:t>__________________________</w:t>
      </w:r>
    </w:p>
    <w:p w:rsidR="00836B90" w:rsidRPr="00D148A8" w:rsidRDefault="00836B90">
      <w:pPr>
        <w:tabs>
          <w:tab w:val="left" w:pos="3210"/>
        </w:tabs>
        <w:spacing w:after="0" w:line="360" w:lineRule="auto"/>
        <w:ind w:right="907"/>
        <w:jc w:val="right"/>
      </w:pPr>
      <w:r w:rsidRPr="00D148A8">
        <w:t>(должность руководителя)</w:t>
      </w:r>
    </w:p>
    <w:p w:rsidR="00836B90" w:rsidRPr="00D148A8" w:rsidRDefault="00836B90">
      <w:pPr>
        <w:tabs>
          <w:tab w:val="left" w:pos="1815"/>
          <w:tab w:val="left" w:pos="3210"/>
          <w:tab w:val="center" w:pos="4677"/>
        </w:tabs>
        <w:spacing w:after="0" w:line="240" w:lineRule="auto"/>
        <w:ind w:right="340"/>
        <w:jc w:val="right"/>
      </w:pPr>
      <w:r w:rsidRPr="00D148A8">
        <w:t>____________         ______________________</w:t>
      </w:r>
    </w:p>
    <w:p w:rsidR="00836B90" w:rsidRPr="00D148A8" w:rsidRDefault="00836B90">
      <w:pPr>
        <w:tabs>
          <w:tab w:val="center" w:pos="4560"/>
          <w:tab w:val="left" w:pos="7605"/>
        </w:tabs>
        <w:wordWrap w:val="0"/>
        <w:spacing w:after="0" w:line="240" w:lineRule="auto"/>
        <w:ind w:right="475"/>
        <w:jc w:val="right"/>
      </w:pPr>
      <w:r w:rsidRPr="00D148A8">
        <w:t>(подпись) (расшифровка подписи)</w:t>
      </w:r>
    </w:p>
    <w:p w:rsidR="00836B90" w:rsidRPr="00D148A8" w:rsidRDefault="00836B90">
      <w:pPr>
        <w:tabs>
          <w:tab w:val="center" w:pos="4677"/>
          <w:tab w:val="left" w:pos="7605"/>
        </w:tabs>
        <w:spacing w:after="0" w:line="240" w:lineRule="auto"/>
        <w:ind w:right="907"/>
        <w:jc w:val="right"/>
      </w:pPr>
      <w:r w:rsidRPr="00D148A8">
        <w:t xml:space="preserve"> «_____»  _____________ 20 ___ г.</w:t>
      </w:r>
    </w:p>
    <w:p w:rsidR="00836B90" w:rsidRPr="00D148A8" w:rsidRDefault="00836B90">
      <w:pPr>
        <w:spacing w:after="0" w:line="240" w:lineRule="auto"/>
        <w:jc w:val="both"/>
      </w:pPr>
    </w:p>
    <w:p w:rsidR="00836B90" w:rsidRPr="00D148A8" w:rsidRDefault="00836B90">
      <w:pPr>
        <w:tabs>
          <w:tab w:val="left" w:pos="7064"/>
        </w:tabs>
        <w:spacing w:after="0" w:line="240" w:lineRule="auto"/>
        <w:jc w:val="center"/>
      </w:pPr>
      <w:r w:rsidRPr="00D148A8">
        <w:t xml:space="preserve">План мероприятий по результатам аудиторского мероприятия </w:t>
      </w:r>
    </w:p>
    <w:p w:rsidR="00836B90" w:rsidRPr="00D148A8" w:rsidRDefault="00836B90">
      <w:pPr>
        <w:tabs>
          <w:tab w:val="left" w:pos="7064"/>
        </w:tabs>
        <w:spacing w:after="0" w:line="240" w:lineRule="auto"/>
        <w:jc w:val="center"/>
      </w:pPr>
      <w:r w:rsidRPr="00D148A8">
        <w:t>_____________________________________________________________________________</w:t>
      </w:r>
    </w:p>
    <w:p w:rsidR="00836B90" w:rsidRPr="00D148A8" w:rsidRDefault="00836B90">
      <w:pPr>
        <w:tabs>
          <w:tab w:val="left" w:pos="7064"/>
        </w:tabs>
        <w:spacing w:after="0" w:line="240" w:lineRule="auto"/>
        <w:jc w:val="both"/>
      </w:pPr>
      <w:r w:rsidRPr="00D148A8">
        <w:t>(наименование аудиторского мероприятия, наименование объекта внутреннего финансового аудита, заключение от _____ № ___)</w:t>
      </w:r>
    </w:p>
    <w:p w:rsidR="00836B90" w:rsidRPr="00D148A8" w:rsidRDefault="00836B90">
      <w:pPr>
        <w:tabs>
          <w:tab w:val="left" w:pos="7064"/>
        </w:tabs>
        <w:spacing w:after="0" w:line="240" w:lineRule="auto"/>
        <w:jc w:val="both"/>
      </w:pPr>
    </w:p>
    <w:p w:rsidR="00836B90" w:rsidRPr="00D148A8" w:rsidRDefault="00836B90">
      <w:pPr>
        <w:tabs>
          <w:tab w:val="left" w:pos="7064"/>
        </w:tabs>
        <w:spacing w:after="0" w:line="240" w:lineRule="auto"/>
        <w:jc w:val="both"/>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91"/>
        <w:gridCol w:w="2126"/>
        <w:gridCol w:w="1701"/>
        <w:gridCol w:w="1984"/>
      </w:tblGrid>
      <w:tr w:rsidR="00836B90" w:rsidRPr="00D148A8" w:rsidTr="00F00B38">
        <w:tc>
          <w:tcPr>
            <w:tcW w:w="567"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 п\п</w:t>
            </w:r>
          </w:p>
        </w:tc>
        <w:tc>
          <w:tcPr>
            <w:tcW w:w="329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Нарушение, недостаток (текст) с указанием номера страницы заключения</w:t>
            </w:r>
          </w:p>
        </w:tc>
        <w:tc>
          <w:tcPr>
            <w:tcW w:w="2126"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Мероприятия по устранению нарушения, недостатка</w:t>
            </w:r>
          </w:p>
        </w:tc>
        <w:tc>
          <w:tcPr>
            <w:tcW w:w="170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Срок устранения нарушения, недостатка</w:t>
            </w:r>
          </w:p>
        </w:tc>
        <w:tc>
          <w:tcPr>
            <w:tcW w:w="1984"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Должностное лицо, ответственное за устранение нарушения, недостатка</w:t>
            </w:r>
          </w:p>
        </w:tc>
      </w:tr>
      <w:tr w:rsidR="00836B90" w:rsidRPr="00D148A8" w:rsidTr="00F00B38">
        <w:tc>
          <w:tcPr>
            <w:tcW w:w="567"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1</w:t>
            </w:r>
          </w:p>
        </w:tc>
        <w:tc>
          <w:tcPr>
            <w:tcW w:w="329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2</w:t>
            </w:r>
          </w:p>
        </w:tc>
        <w:tc>
          <w:tcPr>
            <w:tcW w:w="2126"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3</w:t>
            </w:r>
          </w:p>
        </w:tc>
        <w:tc>
          <w:tcPr>
            <w:tcW w:w="170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4</w:t>
            </w:r>
          </w:p>
        </w:tc>
        <w:tc>
          <w:tcPr>
            <w:tcW w:w="1984"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5</w:t>
            </w:r>
          </w:p>
        </w:tc>
      </w:tr>
      <w:tr w:rsidR="00836B90" w:rsidRPr="00D148A8" w:rsidTr="00F00B38">
        <w:tc>
          <w:tcPr>
            <w:tcW w:w="567" w:type="dxa"/>
          </w:tcPr>
          <w:p w:rsidR="00836B90" w:rsidRPr="00F00B38" w:rsidRDefault="00836B90" w:rsidP="00F00B38">
            <w:pPr>
              <w:tabs>
                <w:tab w:val="left" w:pos="7064"/>
              </w:tabs>
              <w:spacing w:after="0" w:line="240" w:lineRule="auto"/>
              <w:rPr>
                <w:rFonts w:ascii="Calibri" w:hAnsi="Calibri"/>
                <w:lang w:eastAsia="en-US"/>
              </w:rPr>
            </w:pPr>
          </w:p>
        </w:tc>
        <w:tc>
          <w:tcPr>
            <w:tcW w:w="3291" w:type="dxa"/>
          </w:tcPr>
          <w:p w:rsidR="00836B90" w:rsidRPr="00F00B38" w:rsidRDefault="00836B90" w:rsidP="00F00B38">
            <w:pPr>
              <w:tabs>
                <w:tab w:val="left" w:pos="7064"/>
              </w:tabs>
              <w:spacing w:after="0" w:line="240" w:lineRule="auto"/>
              <w:rPr>
                <w:rFonts w:ascii="Calibri" w:hAnsi="Calibri"/>
                <w:lang w:eastAsia="en-US"/>
              </w:rPr>
            </w:pPr>
          </w:p>
        </w:tc>
        <w:tc>
          <w:tcPr>
            <w:tcW w:w="2126" w:type="dxa"/>
          </w:tcPr>
          <w:p w:rsidR="00836B90" w:rsidRPr="00F00B38" w:rsidRDefault="00836B90" w:rsidP="00F00B38">
            <w:pPr>
              <w:tabs>
                <w:tab w:val="left" w:pos="7064"/>
              </w:tabs>
              <w:spacing w:after="0" w:line="240" w:lineRule="auto"/>
              <w:rPr>
                <w:rFonts w:ascii="Calibri" w:hAnsi="Calibri"/>
                <w:lang w:eastAsia="en-US"/>
              </w:rPr>
            </w:pPr>
          </w:p>
        </w:tc>
        <w:tc>
          <w:tcPr>
            <w:tcW w:w="1701" w:type="dxa"/>
          </w:tcPr>
          <w:p w:rsidR="00836B90" w:rsidRPr="00F00B38" w:rsidRDefault="00836B90" w:rsidP="00F00B38">
            <w:pPr>
              <w:tabs>
                <w:tab w:val="left" w:pos="7064"/>
              </w:tabs>
              <w:spacing w:after="0" w:line="240" w:lineRule="auto"/>
              <w:rPr>
                <w:rFonts w:ascii="Calibri" w:hAnsi="Calibri"/>
                <w:lang w:eastAsia="en-US"/>
              </w:rPr>
            </w:pPr>
          </w:p>
        </w:tc>
        <w:tc>
          <w:tcPr>
            <w:tcW w:w="1984" w:type="dxa"/>
          </w:tcPr>
          <w:p w:rsidR="00836B90" w:rsidRPr="00F00B38" w:rsidRDefault="00836B90" w:rsidP="00F00B38">
            <w:pPr>
              <w:tabs>
                <w:tab w:val="left" w:pos="7064"/>
              </w:tabs>
              <w:spacing w:after="0" w:line="240" w:lineRule="auto"/>
              <w:rPr>
                <w:rFonts w:ascii="Calibri" w:hAnsi="Calibri"/>
                <w:lang w:eastAsia="en-US"/>
              </w:rPr>
            </w:pPr>
          </w:p>
        </w:tc>
      </w:tr>
    </w:tbl>
    <w:p w:rsidR="00836B90" w:rsidRDefault="00836B90">
      <w:pPr>
        <w:tabs>
          <w:tab w:val="left" w:pos="7064"/>
        </w:tabs>
        <w:spacing w:after="0" w:line="240" w:lineRule="auto"/>
        <w:jc w:val="both"/>
      </w:pPr>
    </w:p>
    <w:p w:rsidR="00836B90" w:rsidRDefault="00836B90">
      <w:pPr>
        <w:spacing w:after="0" w:line="240" w:lineRule="auto"/>
        <w:jc w:val="both"/>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pacing w:after="0" w:line="240" w:lineRule="auto"/>
        <w:ind w:firstLineChars="125" w:firstLine="350"/>
        <w:jc w:val="center"/>
        <w:rPr>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sectPr w:rsidR="00836B90" w:rsidSect="00AB0039">
      <w:footerReference w:type="default" r:id="rId10"/>
      <w:pgSz w:w="11906" w:h="16838"/>
      <w:pgMar w:top="1134" w:right="424" w:bottom="709" w:left="1276"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41" w:rsidRDefault="00255741">
      <w:pPr>
        <w:spacing w:after="0" w:line="240" w:lineRule="auto"/>
      </w:pPr>
      <w:r>
        <w:separator/>
      </w:r>
    </w:p>
  </w:endnote>
  <w:endnote w:type="continuationSeparator" w:id="0">
    <w:p w:rsidR="00255741" w:rsidRDefault="0025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90" w:rsidRDefault="009D7099">
    <w:pPr>
      <w:pStyle w:val="af0"/>
      <w:jc w:val="right"/>
    </w:pPr>
    <w:r>
      <w:fldChar w:fldCharType="begin"/>
    </w:r>
    <w:r w:rsidR="006E53F4">
      <w:instrText>PAGE   \* MERGEFORMAT</w:instrText>
    </w:r>
    <w:r>
      <w:fldChar w:fldCharType="separate"/>
    </w:r>
    <w:r w:rsidR="00A57463">
      <w:rPr>
        <w:noProof/>
      </w:rPr>
      <w:t>22</w:t>
    </w:r>
    <w:r>
      <w:rPr>
        <w:noProof/>
      </w:rPr>
      <w:fldChar w:fldCharType="end"/>
    </w:r>
  </w:p>
  <w:p w:rsidR="00836B90" w:rsidRDefault="00836B9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41" w:rsidRDefault="00255741">
      <w:pPr>
        <w:spacing w:after="0" w:line="240" w:lineRule="auto"/>
      </w:pPr>
      <w:r>
        <w:separator/>
      </w:r>
    </w:p>
  </w:footnote>
  <w:footnote w:type="continuationSeparator" w:id="0">
    <w:p w:rsidR="00255741" w:rsidRDefault="00255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928EA"/>
    <w:multiLevelType w:val="multilevel"/>
    <w:tmpl w:val="80A928EA"/>
    <w:lvl w:ilvl="0">
      <w:start w:val="1"/>
      <w:numFmt w:val="decimal"/>
      <w:lvlText w:val="%1."/>
      <w:lvlJc w:val="left"/>
      <w:pPr>
        <w:tabs>
          <w:tab w:val="left" w:pos="312"/>
        </w:tabs>
      </w:pPr>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
    <w:nsid w:val="B73ECD4E"/>
    <w:multiLevelType w:val="multilevel"/>
    <w:tmpl w:val="B73ECD4E"/>
    <w:lvl w:ilvl="0">
      <w:start w:val="5"/>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
    <w:nsid w:val="6B67D8F1"/>
    <w:multiLevelType w:val="multilevel"/>
    <w:tmpl w:val="6B67D8F1"/>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4041"/>
    <w:rsid w:val="000B7437"/>
    <w:rsid w:val="000C0306"/>
    <w:rsid w:val="000C03F1"/>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1F62"/>
    <w:rsid w:val="00137CF1"/>
    <w:rsid w:val="00147F32"/>
    <w:rsid w:val="001501CC"/>
    <w:rsid w:val="001545C8"/>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06525"/>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55741"/>
    <w:rsid w:val="00261B45"/>
    <w:rsid w:val="002658A0"/>
    <w:rsid w:val="00266BA2"/>
    <w:rsid w:val="002674C6"/>
    <w:rsid w:val="002734C7"/>
    <w:rsid w:val="002806ED"/>
    <w:rsid w:val="0028114D"/>
    <w:rsid w:val="0028453C"/>
    <w:rsid w:val="00285332"/>
    <w:rsid w:val="00287485"/>
    <w:rsid w:val="0028757F"/>
    <w:rsid w:val="00292DC9"/>
    <w:rsid w:val="00293567"/>
    <w:rsid w:val="00294E6B"/>
    <w:rsid w:val="002A4581"/>
    <w:rsid w:val="002A5B01"/>
    <w:rsid w:val="002A6333"/>
    <w:rsid w:val="002B06E8"/>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4529"/>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585C"/>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02F1"/>
    <w:rsid w:val="00481218"/>
    <w:rsid w:val="00482496"/>
    <w:rsid w:val="0048258F"/>
    <w:rsid w:val="00487444"/>
    <w:rsid w:val="00491237"/>
    <w:rsid w:val="004929F3"/>
    <w:rsid w:val="00492FFC"/>
    <w:rsid w:val="00497572"/>
    <w:rsid w:val="004A0157"/>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845"/>
    <w:rsid w:val="00526C41"/>
    <w:rsid w:val="00530FA2"/>
    <w:rsid w:val="005310DE"/>
    <w:rsid w:val="0053139B"/>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2B06"/>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D3AB2"/>
    <w:rsid w:val="005E107D"/>
    <w:rsid w:val="005E18B5"/>
    <w:rsid w:val="005E259D"/>
    <w:rsid w:val="005E56AD"/>
    <w:rsid w:val="005E5B21"/>
    <w:rsid w:val="005E648C"/>
    <w:rsid w:val="005E765E"/>
    <w:rsid w:val="005F16FB"/>
    <w:rsid w:val="00605149"/>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0FB6"/>
    <w:rsid w:val="006B14A3"/>
    <w:rsid w:val="006B15A3"/>
    <w:rsid w:val="006B75C8"/>
    <w:rsid w:val="006C0609"/>
    <w:rsid w:val="006C1A4E"/>
    <w:rsid w:val="006C465F"/>
    <w:rsid w:val="006D1993"/>
    <w:rsid w:val="006D1C66"/>
    <w:rsid w:val="006D42AE"/>
    <w:rsid w:val="006D77BC"/>
    <w:rsid w:val="006E2DE3"/>
    <w:rsid w:val="006E53F4"/>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0790"/>
    <w:rsid w:val="00835AA7"/>
    <w:rsid w:val="00836B90"/>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2C24"/>
    <w:rsid w:val="0089305C"/>
    <w:rsid w:val="008937E3"/>
    <w:rsid w:val="00894399"/>
    <w:rsid w:val="008953D6"/>
    <w:rsid w:val="00895A38"/>
    <w:rsid w:val="008966E8"/>
    <w:rsid w:val="008A1F77"/>
    <w:rsid w:val="008A702A"/>
    <w:rsid w:val="008B0BE4"/>
    <w:rsid w:val="008B38A5"/>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483"/>
    <w:rsid w:val="009016E3"/>
    <w:rsid w:val="00902CAC"/>
    <w:rsid w:val="009052FF"/>
    <w:rsid w:val="00905D6E"/>
    <w:rsid w:val="00911384"/>
    <w:rsid w:val="00915FC6"/>
    <w:rsid w:val="00920B7A"/>
    <w:rsid w:val="00921C7A"/>
    <w:rsid w:val="009245C9"/>
    <w:rsid w:val="00925016"/>
    <w:rsid w:val="0092528B"/>
    <w:rsid w:val="0092560E"/>
    <w:rsid w:val="009268F8"/>
    <w:rsid w:val="0093024A"/>
    <w:rsid w:val="0093034C"/>
    <w:rsid w:val="00932A91"/>
    <w:rsid w:val="009376B4"/>
    <w:rsid w:val="00942CD2"/>
    <w:rsid w:val="00950EA9"/>
    <w:rsid w:val="00957869"/>
    <w:rsid w:val="009613B6"/>
    <w:rsid w:val="00962A06"/>
    <w:rsid w:val="00963041"/>
    <w:rsid w:val="00977F18"/>
    <w:rsid w:val="009817F6"/>
    <w:rsid w:val="00982940"/>
    <w:rsid w:val="00982A93"/>
    <w:rsid w:val="00983ED6"/>
    <w:rsid w:val="00984449"/>
    <w:rsid w:val="00990997"/>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D7099"/>
    <w:rsid w:val="009E2756"/>
    <w:rsid w:val="009E2787"/>
    <w:rsid w:val="009E344B"/>
    <w:rsid w:val="009E5121"/>
    <w:rsid w:val="009F0482"/>
    <w:rsid w:val="009F156D"/>
    <w:rsid w:val="009F3AC6"/>
    <w:rsid w:val="009F5400"/>
    <w:rsid w:val="009F60C5"/>
    <w:rsid w:val="009F79C0"/>
    <w:rsid w:val="00A0457D"/>
    <w:rsid w:val="00A051B0"/>
    <w:rsid w:val="00A078FE"/>
    <w:rsid w:val="00A1384B"/>
    <w:rsid w:val="00A14975"/>
    <w:rsid w:val="00A17083"/>
    <w:rsid w:val="00A2527B"/>
    <w:rsid w:val="00A25617"/>
    <w:rsid w:val="00A25899"/>
    <w:rsid w:val="00A25C33"/>
    <w:rsid w:val="00A2742C"/>
    <w:rsid w:val="00A27FC6"/>
    <w:rsid w:val="00A37A07"/>
    <w:rsid w:val="00A4107E"/>
    <w:rsid w:val="00A431CD"/>
    <w:rsid w:val="00A45CFE"/>
    <w:rsid w:val="00A4669C"/>
    <w:rsid w:val="00A4692E"/>
    <w:rsid w:val="00A46B02"/>
    <w:rsid w:val="00A50A4D"/>
    <w:rsid w:val="00A53A9E"/>
    <w:rsid w:val="00A56BC2"/>
    <w:rsid w:val="00A57463"/>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AA0"/>
    <w:rsid w:val="00AA3B58"/>
    <w:rsid w:val="00AA6F49"/>
    <w:rsid w:val="00AB0039"/>
    <w:rsid w:val="00AB0D7B"/>
    <w:rsid w:val="00AC2203"/>
    <w:rsid w:val="00AC28AB"/>
    <w:rsid w:val="00AC3551"/>
    <w:rsid w:val="00AC4C71"/>
    <w:rsid w:val="00AC7979"/>
    <w:rsid w:val="00AD0978"/>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B51"/>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208"/>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3412"/>
    <w:rsid w:val="00B858E9"/>
    <w:rsid w:val="00B85A75"/>
    <w:rsid w:val="00B91D5A"/>
    <w:rsid w:val="00BA3A45"/>
    <w:rsid w:val="00BA5023"/>
    <w:rsid w:val="00BA786B"/>
    <w:rsid w:val="00BB210B"/>
    <w:rsid w:val="00BB4166"/>
    <w:rsid w:val="00BB77A4"/>
    <w:rsid w:val="00BC22AB"/>
    <w:rsid w:val="00BC2687"/>
    <w:rsid w:val="00BC71EF"/>
    <w:rsid w:val="00BD070C"/>
    <w:rsid w:val="00BD0716"/>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2D0A"/>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2481"/>
    <w:rsid w:val="00D87F31"/>
    <w:rsid w:val="00D90843"/>
    <w:rsid w:val="00D96EE6"/>
    <w:rsid w:val="00D9724C"/>
    <w:rsid w:val="00DA6BA5"/>
    <w:rsid w:val="00DA7DFB"/>
    <w:rsid w:val="00DB0CFE"/>
    <w:rsid w:val="00DB5134"/>
    <w:rsid w:val="00DB60AB"/>
    <w:rsid w:val="00DC03C7"/>
    <w:rsid w:val="00DD1418"/>
    <w:rsid w:val="00DD21D7"/>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105"/>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490"/>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0B38"/>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3CF4B26"/>
    <w:rsid w:val="045709E7"/>
    <w:rsid w:val="0537176E"/>
    <w:rsid w:val="062A2EE9"/>
    <w:rsid w:val="066E12EA"/>
    <w:rsid w:val="06D32D74"/>
    <w:rsid w:val="06DD4A64"/>
    <w:rsid w:val="081A5D40"/>
    <w:rsid w:val="0851703C"/>
    <w:rsid w:val="08811965"/>
    <w:rsid w:val="0B8361A6"/>
    <w:rsid w:val="0BA775E1"/>
    <w:rsid w:val="0BD32DC9"/>
    <w:rsid w:val="0D7A479C"/>
    <w:rsid w:val="0F1F0E9D"/>
    <w:rsid w:val="10FC1CA3"/>
    <w:rsid w:val="17680895"/>
    <w:rsid w:val="1B08337A"/>
    <w:rsid w:val="1CC621AD"/>
    <w:rsid w:val="1E183735"/>
    <w:rsid w:val="22001CB9"/>
    <w:rsid w:val="24045714"/>
    <w:rsid w:val="270D2884"/>
    <w:rsid w:val="2A063F20"/>
    <w:rsid w:val="2A881F15"/>
    <w:rsid w:val="2AA3152E"/>
    <w:rsid w:val="2CCF1278"/>
    <w:rsid w:val="30CF0BD2"/>
    <w:rsid w:val="323911EA"/>
    <w:rsid w:val="346C7BF1"/>
    <w:rsid w:val="34F549C1"/>
    <w:rsid w:val="35632C01"/>
    <w:rsid w:val="382F3D26"/>
    <w:rsid w:val="39D91E04"/>
    <w:rsid w:val="3A9455E3"/>
    <w:rsid w:val="3ABB77B4"/>
    <w:rsid w:val="3B942B6C"/>
    <w:rsid w:val="3C355A17"/>
    <w:rsid w:val="3CB45375"/>
    <w:rsid w:val="3D032155"/>
    <w:rsid w:val="3E3215C6"/>
    <w:rsid w:val="3F7C1CAE"/>
    <w:rsid w:val="3F93784C"/>
    <w:rsid w:val="4172637E"/>
    <w:rsid w:val="42190F5C"/>
    <w:rsid w:val="438326DC"/>
    <w:rsid w:val="43AF5F8E"/>
    <w:rsid w:val="44EC06C1"/>
    <w:rsid w:val="44F85AB3"/>
    <w:rsid w:val="457233F3"/>
    <w:rsid w:val="45A10AB0"/>
    <w:rsid w:val="46A379A3"/>
    <w:rsid w:val="47D02B58"/>
    <w:rsid w:val="48EA61A3"/>
    <w:rsid w:val="4A31365F"/>
    <w:rsid w:val="4A734406"/>
    <w:rsid w:val="4B394B33"/>
    <w:rsid w:val="4B651AE0"/>
    <w:rsid w:val="4DBC4D96"/>
    <w:rsid w:val="4DF21328"/>
    <w:rsid w:val="4E9C7EFD"/>
    <w:rsid w:val="51162084"/>
    <w:rsid w:val="521F5FCF"/>
    <w:rsid w:val="526A5A1E"/>
    <w:rsid w:val="53564599"/>
    <w:rsid w:val="538E2A30"/>
    <w:rsid w:val="54173123"/>
    <w:rsid w:val="5747731D"/>
    <w:rsid w:val="57AA55B0"/>
    <w:rsid w:val="57C346F0"/>
    <w:rsid w:val="58DF340E"/>
    <w:rsid w:val="59BC64AF"/>
    <w:rsid w:val="59F7192F"/>
    <w:rsid w:val="5A8F74AD"/>
    <w:rsid w:val="5AD46845"/>
    <w:rsid w:val="5BE87763"/>
    <w:rsid w:val="5C2602E8"/>
    <w:rsid w:val="5E3D7D53"/>
    <w:rsid w:val="5F2A6E46"/>
    <w:rsid w:val="603617D4"/>
    <w:rsid w:val="629657EC"/>
    <w:rsid w:val="64184735"/>
    <w:rsid w:val="651A3EFA"/>
    <w:rsid w:val="657F3A77"/>
    <w:rsid w:val="68433806"/>
    <w:rsid w:val="6A380849"/>
    <w:rsid w:val="6B8B2207"/>
    <w:rsid w:val="6CCF3877"/>
    <w:rsid w:val="6D4D454D"/>
    <w:rsid w:val="6EF976CD"/>
    <w:rsid w:val="6F8E4D2D"/>
    <w:rsid w:val="71C710EF"/>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05B51"/>
    <w:pPr>
      <w:spacing w:after="200" w:line="276" w:lineRule="auto"/>
    </w:pPr>
    <w:rPr>
      <w:sz w:val="24"/>
      <w:szCs w:val="24"/>
    </w:rPr>
  </w:style>
  <w:style w:type="paragraph" w:styleId="1">
    <w:name w:val="heading 1"/>
    <w:basedOn w:val="a"/>
    <w:next w:val="a"/>
    <w:link w:val="10"/>
    <w:uiPriority w:val="99"/>
    <w:qFormat/>
    <w:rsid w:val="00B05B51"/>
    <w:pPr>
      <w:spacing w:before="240" w:after="60"/>
      <w:outlineLvl w:val="0"/>
    </w:pPr>
    <w:rPr>
      <w:rFonts w:ascii="Arial" w:hAnsi="Arial"/>
      <w:b/>
      <w:color w:val="000000"/>
      <w:sz w:val="32"/>
      <w:szCs w:val="20"/>
    </w:rPr>
  </w:style>
  <w:style w:type="paragraph" w:styleId="2">
    <w:name w:val="heading 2"/>
    <w:basedOn w:val="a"/>
    <w:next w:val="a"/>
    <w:link w:val="20"/>
    <w:uiPriority w:val="99"/>
    <w:qFormat/>
    <w:rsid w:val="00B05B51"/>
    <w:pPr>
      <w:jc w:val="center"/>
      <w:outlineLvl w:val="1"/>
    </w:pPr>
    <w:rPr>
      <w:color w:val="000000"/>
      <w:sz w:val="28"/>
      <w:szCs w:val="20"/>
    </w:rPr>
  </w:style>
  <w:style w:type="paragraph" w:styleId="3">
    <w:name w:val="heading 3"/>
    <w:basedOn w:val="a"/>
    <w:next w:val="a"/>
    <w:link w:val="30"/>
    <w:uiPriority w:val="99"/>
    <w:qFormat/>
    <w:rsid w:val="00B05B51"/>
    <w:pPr>
      <w:ind w:left="851"/>
      <w:outlineLvl w:val="2"/>
    </w:pPr>
    <w:rPr>
      <w:color w:val="000000"/>
      <w:sz w:val="28"/>
      <w:szCs w:val="20"/>
    </w:rPr>
  </w:style>
  <w:style w:type="paragraph" w:styleId="4">
    <w:name w:val="heading 4"/>
    <w:basedOn w:val="a"/>
    <w:next w:val="a"/>
    <w:link w:val="40"/>
    <w:uiPriority w:val="99"/>
    <w:qFormat/>
    <w:rsid w:val="00B05B51"/>
    <w:pPr>
      <w:spacing w:before="240" w:after="60"/>
      <w:outlineLvl w:val="3"/>
    </w:pPr>
    <w:rPr>
      <w:b/>
      <w:color w:val="000000"/>
      <w:sz w:val="28"/>
      <w:szCs w:val="20"/>
    </w:rPr>
  </w:style>
  <w:style w:type="paragraph" w:styleId="5">
    <w:name w:val="heading 5"/>
    <w:basedOn w:val="a"/>
    <w:next w:val="a"/>
    <w:link w:val="50"/>
    <w:uiPriority w:val="99"/>
    <w:qFormat/>
    <w:rsid w:val="00B05B51"/>
    <w:pPr>
      <w:ind w:firstLine="709"/>
      <w:jc w:val="right"/>
      <w:outlineLvl w:val="4"/>
    </w:pPr>
    <w:rPr>
      <w:color w:val="000000"/>
      <w:sz w:val="28"/>
      <w:szCs w:val="20"/>
    </w:rPr>
  </w:style>
  <w:style w:type="paragraph" w:styleId="6">
    <w:name w:val="heading 6"/>
    <w:basedOn w:val="a"/>
    <w:next w:val="a"/>
    <w:link w:val="60"/>
    <w:uiPriority w:val="99"/>
    <w:qFormat/>
    <w:rsid w:val="00B05B51"/>
    <w:pPr>
      <w:outlineLvl w:val="5"/>
    </w:pPr>
    <w:rPr>
      <w:color w:val="000000"/>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5B51"/>
    <w:rPr>
      <w:rFonts w:ascii="Arial" w:hAnsi="Arial" w:cs="Times New Roman"/>
      <w:b/>
      <w:color w:val="000000"/>
      <w:sz w:val="32"/>
    </w:rPr>
  </w:style>
  <w:style w:type="character" w:customStyle="1" w:styleId="20">
    <w:name w:val="Заголовок 2 Знак"/>
    <w:link w:val="2"/>
    <w:uiPriority w:val="99"/>
    <w:locked/>
    <w:rsid w:val="00B05B51"/>
    <w:rPr>
      <w:rFonts w:eastAsia="Times New Roman" w:cs="Times New Roman"/>
      <w:color w:val="000000"/>
      <w:sz w:val="28"/>
    </w:rPr>
  </w:style>
  <w:style w:type="character" w:customStyle="1" w:styleId="30">
    <w:name w:val="Заголовок 3 Знак"/>
    <w:link w:val="3"/>
    <w:uiPriority w:val="99"/>
    <w:locked/>
    <w:rsid w:val="00B05B51"/>
    <w:rPr>
      <w:rFonts w:eastAsia="Times New Roman" w:cs="Times New Roman"/>
      <w:color w:val="000000"/>
      <w:sz w:val="28"/>
    </w:rPr>
  </w:style>
  <w:style w:type="character" w:customStyle="1" w:styleId="40">
    <w:name w:val="Заголовок 4 Знак"/>
    <w:link w:val="4"/>
    <w:uiPriority w:val="99"/>
    <w:locked/>
    <w:rsid w:val="00B05B51"/>
    <w:rPr>
      <w:rFonts w:eastAsia="Times New Roman" w:cs="Times New Roman"/>
      <w:b/>
      <w:color w:val="000000"/>
      <w:sz w:val="28"/>
    </w:rPr>
  </w:style>
  <w:style w:type="character" w:customStyle="1" w:styleId="50">
    <w:name w:val="Заголовок 5 Знак"/>
    <w:link w:val="5"/>
    <w:uiPriority w:val="99"/>
    <w:locked/>
    <w:rsid w:val="00B05B51"/>
    <w:rPr>
      <w:rFonts w:eastAsia="Times New Roman" w:cs="Times New Roman"/>
      <w:color w:val="000000"/>
      <w:sz w:val="28"/>
    </w:rPr>
  </w:style>
  <w:style w:type="character" w:customStyle="1" w:styleId="60">
    <w:name w:val="Заголовок 6 Знак"/>
    <w:link w:val="6"/>
    <w:uiPriority w:val="99"/>
    <w:locked/>
    <w:rsid w:val="00B05B51"/>
    <w:rPr>
      <w:rFonts w:eastAsia="Times New Roman" w:cs="Times New Roman"/>
      <w:color w:val="000000"/>
      <w:sz w:val="28"/>
    </w:rPr>
  </w:style>
  <w:style w:type="paragraph" w:styleId="a3">
    <w:name w:val="Balloon Text"/>
    <w:basedOn w:val="a"/>
    <w:link w:val="a4"/>
    <w:uiPriority w:val="99"/>
    <w:semiHidden/>
    <w:rsid w:val="00B05B51"/>
    <w:rPr>
      <w:rFonts w:ascii="Segoe UI" w:hAnsi="Segoe UI"/>
      <w:sz w:val="18"/>
      <w:szCs w:val="20"/>
    </w:rPr>
  </w:style>
  <w:style w:type="character" w:customStyle="1" w:styleId="a4">
    <w:name w:val="Текст выноски Знак"/>
    <w:link w:val="a3"/>
    <w:uiPriority w:val="99"/>
    <w:semiHidden/>
    <w:locked/>
    <w:rsid w:val="00B05B51"/>
    <w:rPr>
      <w:rFonts w:ascii="Segoe UI" w:hAnsi="Segoe UI" w:cs="Times New Roman"/>
      <w:sz w:val="18"/>
    </w:rPr>
  </w:style>
  <w:style w:type="paragraph" w:styleId="21">
    <w:name w:val="Body Text 2"/>
    <w:basedOn w:val="a"/>
    <w:link w:val="22"/>
    <w:uiPriority w:val="99"/>
    <w:rsid w:val="00B05B51"/>
    <w:pPr>
      <w:widowControl w:val="0"/>
      <w:autoSpaceDE w:val="0"/>
      <w:autoSpaceDN w:val="0"/>
      <w:adjustRightInd w:val="0"/>
      <w:spacing w:after="120" w:line="480" w:lineRule="auto"/>
    </w:pPr>
    <w:rPr>
      <w:sz w:val="20"/>
      <w:szCs w:val="20"/>
    </w:rPr>
  </w:style>
  <w:style w:type="character" w:customStyle="1" w:styleId="22">
    <w:name w:val="Основной текст 2 Знак"/>
    <w:link w:val="21"/>
    <w:uiPriority w:val="99"/>
    <w:locked/>
    <w:rsid w:val="00B05B51"/>
    <w:rPr>
      <w:rFonts w:cs="Times New Roman"/>
    </w:rPr>
  </w:style>
  <w:style w:type="paragraph" w:styleId="31">
    <w:name w:val="Body Text Indent 3"/>
    <w:basedOn w:val="a"/>
    <w:link w:val="32"/>
    <w:uiPriority w:val="99"/>
    <w:rsid w:val="00B05B51"/>
    <w:pPr>
      <w:widowControl w:val="0"/>
      <w:autoSpaceDE w:val="0"/>
      <w:autoSpaceDN w:val="0"/>
      <w:adjustRightInd w:val="0"/>
      <w:spacing w:after="120"/>
      <w:ind w:left="283"/>
    </w:pPr>
    <w:rPr>
      <w:sz w:val="16"/>
      <w:szCs w:val="20"/>
    </w:rPr>
  </w:style>
  <w:style w:type="character" w:customStyle="1" w:styleId="32">
    <w:name w:val="Основной текст с отступом 3 Знак"/>
    <w:link w:val="31"/>
    <w:uiPriority w:val="99"/>
    <w:locked/>
    <w:rsid w:val="00B05B51"/>
    <w:rPr>
      <w:rFonts w:cs="Times New Roman"/>
      <w:sz w:val="16"/>
    </w:rPr>
  </w:style>
  <w:style w:type="paragraph" w:styleId="a5">
    <w:name w:val="caption"/>
    <w:basedOn w:val="a"/>
    <w:next w:val="a"/>
    <w:uiPriority w:val="99"/>
    <w:qFormat/>
    <w:rsid w:val="00B05B51"/>
    <w:rPr>
      <w:sz w:val="28"/>
      <w:szCs w:val="20"/>
    </w:rPr>
  </w:style>
  <w:style w:type="paragraph" w:styleId="a6">
    <w:name w:val="annotation text"/>
    <w:basedOn w:val="a"/>
    <w:link w:val="a7"/>
    <w:uiPriority w:val="99"/>
    <w:semiHidden/>
    <w:rsid w:val="00B05B51"/>
    <w:rPr>
      <w:color w:val="000000"/>
      <w:sz w:val="20"/>
      <w:szCs w:val="20"/>
    </w:rPr>
  </w:style>
  <w:style w:type="character" w:customStyle="1" w:styleId="a7">
    <w:name w:val="Текст примечания Знак"/>
    <w:link w:val="a6"/>
    <w:uiPriority w:val="99"/>
    <w:semiHidden/>
    <w:locked/>
    <w:rsid w:val="00B05B51"/>
    <w:rPr>
      <w:rFonts w:eastAsia="Times New Roman" w:cs="Times New Roman"/>
      <w:color w:val="000000"/>
    </w:rPr>
  </w:style>
  <w:style w:type="paragraph" w:styleId="a8">
    <w:name w:val="annotation subject"/>
    <w:basedOn w:val="a6"/>
    <w:next w:val="a6"/>
    <w:link w:val="a9"/>
    <w:uiPriority w:val="99"/>
    <w:semiHidden/>
    <w:rsid w:val="00B05B51"/>
    <w:rPr>
      <w:b/>
    </w:rPr>
  </w:style>
  <w:style w:type="character" w:customStyle="1" w:styleId="a9">
    <w:name w:val="Тема примечания Знак"/>
    <w:link w:val="a8"/>
    <w:uiPriority w:val="99"/>
    <w:semiHidden/>
    <w:locked/>
    <w:rsid w:val="00B05B51"/>
    <w:rPr>
      <w:rFonts w:eastAsia="Times New Roman" w:cs="Times New Roman"/>
      <w:b/>
      <w:color w:val="000000"/>
    </w:rPr>
  </w:style>
  <w:style w:type="paragraph" w:styleId="aa">
    <w:name w:val="header"/>
    <w:basedOn w:val="a"/>
    <w:link w:val="ab"/>
    <w:uiPriority w:val="99"/>
    <w:rsid w:val="00B05B51"/>
    <w:pPr>
      <w:tabs>
        <w:tab w:val="center" w:pos="4677"/>
        <w:tab w:val="right" w:pos="9355"/>
      </w:tabs>
    </w:pPr>
    <w:rPr>
      <w:color w:val="000000"/>
      <w:sz w:val="28"/>
      <w:szCs w:val="20"/>
    </w:rPr>
  </w:style>
  <w:style w:type="character" w:customStyle="1" w:styleId="ab">
    <w:name w:val="Верхний колонтитул Знак"/>
    <w:link w:val="aa"/>
    <w:uiPriority w:val="99"/>
    <w:locked/>
    <w:rsid w:val="00B05B51"/>
    <w:rPr>
      <w:rFonts w:eastAsia="Times New Roman" w:cs="Times New Roman"/>
      <w:color w:val="000000"/>
      <w:sz w:val="28"/>
    </w:rPr>
  </w:style>
  <w:style w:type="paragraph" w:styleId="ac">
    <w:name w:val="Body Text"/>
    <w:basedOn w:val="a"/>
    <w:link w:val="ad"/>
    <w:uiPriority w:val="99"/>
    <w:rsid w:val="00B05B51"/>
    <w:pPr>
      <w:jc w:val="both"/>
    </w:pPr>
    <w:rPr>
      <w:sz w:val="28"/>
      <w:szCs w:val="20"/>
    </w:rPr>
  </w:style>
  <w:style w:type="character" w:customStyle="1" w:styleId="ad">
    <w:name w:val="Основной текст Знак"/>
    <w:link w:val="ac"/>
    <w:uiPriority w:val="99"/>
    <w:locked/>
    <w:rsid w:val="00B05B51"/>
    <w:rPr>
      <w:rFonts w:eastAsia="Times New Roman" w:cs="Times New Roman"/>
      <w:sz w:val="28"/>
    </w:rPr>
  </w:style>
  <w:style w:type="paragraph" w:styleId="ae">
    <w:name w:val="Body Text Indent"/>
    <w:basedOn w:val="a"/>
    <w:link w:val="af"/>
    <w:uiPriority w:val="99"/>
    <w:semiHidden/>
    <w:rsid w:val="00B05B51"/>
    <w:pPr>
      <w:spacing w:after="120"/>
      <w:ind w:left="283"/>
    </w:pPr>
    <w:rPr>
      <w:szCs w:val="20"/>
    </w:rPr>
  </w:style>
  <w:style w:type="character" w:customStyle="1" w:styleId="af">
    <w:name w:val="Основной текст с отступом Знак"/>
    <w:link w:val="ae"/>
    <w:uiPriority w:val="99"/>
    <w:semiHidden/>
    <w:locked/>
    <w:rsid w:val="00B05B51"/>
    <w:rPr>
      <w:rFonts w:eastAsia="Times New Roman" w:cs="Times New Roman"/>
      <w:sz w:val="24"/>
    </w:rPr>
  </w:style>
  <w:style w:type="paragraph" w:styleId="af0">
    <w:name w:val="footer"/>
    <w:basedOn w:val="a"/>
    <w:link w:val="af1"/>
    <w:uiPriority w:val="99"/>
    <w:rsid w:val="00B05B51"/>
    <w:pPr>
      <w:tabs>
        <w:tab w:val="center" w:pos="4677"/>
        <w:tab w:val="right" w:pos="9355"/>
      </w:tabs>
    </w:pPr>
    <w:rPr>
      <w:color w:val="000000"/>
      <w:sz w:val="28"/>
      <w:szCs w:val="20"/>
    </w:rPr>
  </w:style>
  <w:style w:type="character" w:customStyle="1" w:styleId="af1">
    <w:name w:val="Нижний колонтитул Знак"/>
    <w:link w:val="af0"/>
    <w:uiPriority w:val="99"/>
    <w:locked/>
    <w:rsid w:val="00B05B51"/>
    <w:rPr>
      <w:rFonts w:eastAsia="Times New Roman" w:cs="Times New Roman"/>
      <w:color w:val="000000"/>
      <w:sz w:val="28"/>
    </w:rPr>
  </w:style>
  <w:style w:type="paragraph" w:styleId="af2">
    <w:name w:val="Normal (Web)"/>
    <w:basedOn w:val="a"/>
    <w:uiPriority w:val="99"/>
    <w:rsid w:val="00B05B51"/>
    <w:pPr>
      <w:spacing w:before="100" w:beforeAutospacing="1" w:after="100" w:afterAutospacing="1"/>
    </w:pPr>
  </w:style>
  <w:style w:type="character" w:styleId="af3">
    <w:name w:val="annotation reference"/>
    <w:uiPriority w:val="99"/>
    <w:semiHidden/>
    <w:rsid w:val="00B05B51"/>
    <w:rPr>
      <w:rFonts w:cs="Times New Roman"/>
      <w:sz w:val="16"/>
    </w:rPr>
  </w:style>
  <w:style w:type="character" w:styleId="af4">
    <w:name w:val="Emphasis"/>
    <w:uiPriority w:val="99"/>
    <w:qFormat/>
    <w:rsid w:val="00B05B51"/>
    <w:rPr>
      <w:rFonts w:cs="Times New Roman"/>
      <w:i/>
    </w:rPr>
  </w:style>
  <w:style w:type="character" w:styleId="af5">
    <w:name w:val="Hyperlink"/>
    <w:uiPriority w:val="99"/>
    <w:rsid w:val="00B05B51"/>
    <w:rPr>
      <w:rFonts w:cs="Times New Roman"/>
      <w:color w:val="0000FF"/>
      <w:u w:val="single"/>
    </w:rPr>
  </w:style>
  <w:style w:type="character" w:styleId="af6">
    <w:name w:val="page number"/>
    <w:uiPriority w:val="99"/>
    <w:rsid w:val="00B05B51"/>
    <w:rPr>
      <w:rFonts w:cs="Times New Roman"/>
    </w:rPr>
  </w:style>
  <w:style w:type="character" w:styleId="af7">
    <w:name w:val="Strong"/>
    <w:uiPriority w:val="99"/>
    <w:qFormat/>
    <w:rsid w:val="00B05B51"/>
    <w:rPr>
      <w:rFonts w:cs="Times New Roman"/>
      <w:b/>
    </w:rPr>
  </w:style>
  <w:style w:type="table" w:styleId="af8">
    <w:name w:val="Table Grid"/>
    <w:basedOn w:val="a1"/>
    <w:uiPriority w:val="99"/>
    <w:rsid w:val="00B05B5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05B51"/>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uiPriority w:val="99"/>
    <w:rsid w:val="00B05B51"/>
  </w:style>
  <w:style w:type="character" w:customStyle="1" w:styleId="apple-converted-space">
    <w:name w:val="apple-converted-space"/>
    <w:uiPriority w:val="99"/>
    <w:rsid w:val="00B05B51"/>
  </w:style>
  <w:style w:type="paragraph" w:customStyle="1" w:styleId="Default">
    <w:name w:val="Default"/>
    <w:uiPriority w:val="99"/>
    <w:rsid w:val="00B05B51"/>
    <w:pPr>
      <w:autoSpaceDE w:val="0"/>
      <w:autoSpaceDN w:val="0"/>
      <w:adjustRightInd w:val="0"/>
      <w:spacing w:after="200" w:line="276" w:lineRule="auto"/>
    </w:pPr>
    <w:rPr>
      <w:color w:val="000000"/>
      <w:sz w:val="24"/>
      <w:szCs w:val="24"/>
    </w:rPr>
  </w:style>
  <w:style w:type="character" w:customStyle="1" w:styleId="210">
    <w:name w:val="Основной текст 2 Знак1"/>
    <w:uiPriority w:val="99"/>
    <w:semiHidden/>
    <w:rsid w:val="00B05B51"/>
    <w:rPr>
      <w:rFonts w:eastAsia="Times New Roman"/>
      <w:sz w:val="24"/>
    </w:rPr>
  </w:style>
  <w:style w:type="character" w:customStyle="1" w:styleId="310">
    <w:name w:val="Основной текст с отступом 3 Знак1"/>
    <w:uiPriority w:val="99"/>
    <w:semiHidden/>
    <w:rsid w:val="00B05B51"/>
    <w:rPr>
      <w:rFonts w:eastAsia="Times New Roman"/>
      <w:sz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05B51"/>
    <w:pPr>
      <w:widowControl w:val="0"/>
      <w:adjustRightInd w:val="0"/>
      <w:spacing w:after="160" w:line="240" w:lineRule="exact"/>
      <w:jc w:val="right"/>
    </w:pPr>
    <w:rPr>
      <w:sz w:val="20"/>
      <w:szCs w:val="20"/>
      <w:lang w:val="en-GB" w:eastAsia="en-US"/>
    </w:rPr>
  </w:style>
  <w:style w:type="paragraph" w:customStyle="1" w:styleId="u">
    <w:name w:val="u"/>
    <w:basedOn w:val="a"/>
    <w:uiPriority w:val="99"/>
    <w:rsid w:val="00B05B51"/>
    <w:pPr>
      <w:spacing w:before="100" w:beforeAutospacing="1" w:after="100" w:afterAutospacing="1"/>
    </w:pPr>
  </w:style>
  <w:style w:type="paragraph" w:customStyle="1" w:styleId="Standard">
    <w:name w:val="Standard"/>
    <w:uiPriority w:val="99"/>
    <w:rsid w:val="00B05B51"/>
    <w:pPr>
      <w:widowControl w:val="0"/>
      <w:suppressAutoHyphens/>
      <w:autoSpaceDN w:val="0"/>
      <w:spacing w:after="200" w:line="276" w:lineRule="auto"/>
    </w:pPr>
    <w:rPr>
      <w:rFonts w:ascii="Calibri" w:hAnsi="Calibri" w:cs="Tahoma"/>
      <w:color w:val="000000"/>
      <w:kern w:val="3"/>
      <w:sz w:val="24"/>
      <w:szCs w:val="24"/>
      <w:lang w:val="en-US" w:eastAsia="en-US"/>
    </w:rPr>
  </w:style>
  <w:style w:type="paragraph" w:customStyle="1" w:styleId="afa">
    <w:name w:val="Знак Знак Знак Знак Знак Знак Знак"/>
    <w:basedOn w:val="a"/>
    <w:uiPriority w:val="99"/>
    <w:rsid w:val="00B05B51"/>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uiPriority w:val="99"/>
    <w:rsid w:val="00B05B51"/>
    <w:pPr>
      <w:widowControl w:val="0"/>
      <w:autoSpaceDE w:val="0"/>
      <w:autoSpaceDN w:val="0"/>
      <w:adjustRightInd w:val="0"/>
      <w:spacing w:after="200" w:line="276" w:lineRule="auto"/>
    </w:pPr>
    <w:rPr>
      <w:rFonts w:ascii="Arial" w:hAnsi="Arial" w:cs="Arial"/>
      <w:b/>
      <w:bCs/>
    </w:rPr>
  </w:style>
  <w:style w:type="paragraph" w:styleId="afb">
    <w:name w:val="No Spacing"/>
    <w:uiPriority w:val="99"/>
    <w:qFormat/>
    <w:rsid w:val="00B05B51"/>
    <w:pPr>
      <w:spacing w:after="200" w:line="276" w:lineRule="auto"/>
    </w:pPr>
    <w:rPr>
      <w:rFonts w:ascii="Calibri" w:hAnsi="Calibri" w:cs="Calibri"/>
      <w:sz w:val="22"/>
      <w:szCs w:val="22"/>
    </w:rPr>
  </w:style>
  <w:style w:type="character" w:customStyle="1" w:styleId="afc">
    <w:name w:val="Сноска_"/>
    <w:link w:val="afd"/>
    <w:uiPriority w:val="99"/>
    <w:locked/>
    <w:rsid w:val="00B05B51"/>
    <w:rPr>
      <w:rFonts w:eastAsia="Times New Roman" w:cs="Times New Roman"/>
      <w:sz w:val="28"/>
      <w:szCs w:val="28"/>
      <w:shd w:val="clear" w:color="auto" w:fill="FFFFFF"/>
    </w:rPr>
  </w:style>
  <w:style w:type="paragraph" w:customStyle="1" w:styleId="afd">
    <w:name w:val="Сноска"/>
    <w:basedOn w:val="a"/>
    <w:link w:val="afc"/>
    <w:uiPriority w:val="99"/>
    <w:rsid w:val="00B05B51"/>
    <w:pPr>
      <w:widowControl w:val="0"/>
      <w:shd w:val="clear" w:color="auto" w:fill="FFFFFF"/>
      <w:spacing w:before="660" w:after="300" w:line="317" w:lineRule="exact"/>
    </w:pPr>
    <w:rPr>
      <w:sz w:val="28"/>
      <w:szCs w:val="28"/>
    </w:rPr>
  </w:style>
  <w:style w:type="character" w:customStyle="1" w:styleId="33">
    <w:name w:val="Заголовок №3_"/>
    <w:link w:val="34"/>
    <w:uiPriority w:val="99"/>
    <w:locked/>
    <w:rsid w:val="00B05B51"/>
    <w:rPr>
      <w:rFonts w:eastAsia="Times New Roman" w:cs="Times New Roman"/>
      <w:b/>
      <w:bCs/>
      <w:sz w:val="26"/>
      <w:szCs w:val="26"/>
      <w:shd w:val="clear" w:color="auto" w:fill="FFFFFF"/>
    </w:rPr>
  </w:style>
  <w:style w:type="paragraph" w:customStyle="1" w:styleId="34">
    <w:name w:val="Заголовок №3"/>
    <w:basedOn w:val="a"/>
    <w:link w:val="33"/>
    <w:uiPriority w:val="99"/>
    <w:rsid w:val="00B05B51"/>
    <w:pPr>
      <w:widowControl w:val="0"/>
      <w:shd w:val="clear" w:color="auto" w:fill="FFFFFF"/>
      <w:spacing w:before="660" w:line="240" w:lineRule="atLeast"/>
      <w:jc w:val="center"/>
      <w:outlineLvl w:val="2"/>
    </w:pPr>
    <w:rPr>
      <w:b/>
      <w:bCs/>
      <w:sz w:val="26"/>
      <w:szCs w:val="26"/>
    </w:rPr>
  </w:style>
  <w:style w:type="character" w:customStyle="1" w:styleId="23">
    <w:name w:val="Основной текст (2)_"/>
    <w:link w:val="24"/>
    <w:uiPriority w:val="99"/>
    <w:locked/>
    <w:rsid w:val="00B05B51"/>
    <w:rPr>
      <w:rFonts w:eastAsia="Times New Roman" w:cs="Times New Roman"/>
      <w:sz w:val="28"/>
      <w:szCs w:val="28"/>
      <w:shd w:val="clear" w:color="auto" w:fill="FFFFFF"/>
    </w:rPr>
  </w:style>
  <w:style w:type="paragraph" w:customStyle="1" w:styleId="24">
    <w:name w:val="Основной текст (2)"/>
    <w:basedOn w:val="a"/>
    <w:link w:val="23"/>
    <w:uiPriority w:val="99"/>
    <w:rsid w:val="00B05B51"/>
    <w:pPr>
      <w:widowControl w:val="0"/>
      <w:shd w:val="clear" w:color="auto" w:fill="FFFFFF"/>
      <w:spacing w:after="540" w:line="320" w:lineRule="exact"/>
      <w:ind w:hanging="940"/>
    </w:pPr>
    <w:rPr>
      <w:sz w:val="28"/>
      <w:szCs w:val="28"/>
    </w:rPr>
  </w:style>
  <w:style w:type="character" w:customStyle="1" w:styleId="35">
    <w:name w:val="Основной текст (3)_"/>
    <w:link w:val="36"/>
    <w:uiPriority w:val="99"/>
    <w:locked/>
    <w:rsid w:val="00B05B51"/>
    <w:rPr>
      <w:rFonts w:eastAsia="Times New Roman" w:cs="Times New Roman"/>
      <w:b/>
      <w:bCs/>
      <w:sz w:val="26"/>
      <w:szCs w:val="26"/>
      <w:shd w:val="clear" w:color="auto" w:fill="FFFFFF"/>
    </w:rPr>
  </w:style>
  <w:style w:type="paragraph" w:customStyle="1" w:styleId="36">
    <w:name w:val="Основной текст (3)"/>
    <w:basedOn w:val="a"/>
    <w:link w:val="35"/>
    <w:uiPriority w:val="99"/>
    <w:rsid w:val="00B05B51"/>
    <w:pPr>
      <w:widowControl w:val="0"/>
      <w:shd w:val="clear" w:color="auto" w:fill="FFFFFF"/>
      <w:spacing w:before="60" w:after="240" w:line="317" w:lineRule="exact"/>
      <w:jc w:val="center"/>
    </w:pPr>
    <w:rPr>
      <w:b/>
      <w:bCs/>
      <w:sz w:val="26"/>
      <w:szCs w:val="26"/>
    </w:rPr>
  </w:style>
  <w:style w:type="character" w:customStyle="1" w:styleId="51">
    <w:name w:val="Основной текст (5)_"/>
    <w:link w:val="52"/>
    <w:uiPriority w:val="99"/>
    <w:locked/>
    <w:rsid w:val="00B05B51"/>
    <w:rPr>
      <w:rFonts w:eastAsia="Times New Roman" w:cs="Times New Roman"/>
      <w:shd w:val="clear" w:color="auto" w:fill="FFFFFF"/>
    </w:rPr>
  </w:style>
  <w:style w:type="paragraph" w:customStyle="1" w:styleId="52">
    <w:name w:val="Основной текст (5)"/>
    <w:basedOn w:val="a"/>
    <w:link w:val="51"/>
    <w:uiPriority w:val="99"/>
    <w:rsid w:val="00B05B51"/>
    <w:pPr>
      <w:widowControl w:val="0"/>
      <w:shd w:val="clear" w:color="auto" w:fill="FFFFFF"/>
      <w:spacing w:line="270" w:lineRule="exact"/>
      <w:jc w:val="right"/>
    </w:pPr>
    <w:rPr>
      <w:sz w:val="20"/>
      <w:szCs w:val="20"/>
    </w:rPr>
  </w:style>
  <w:style w:type="character" w:customStyle="1" w:styleId="7">
    <w:name w:val="Основной текст (7)_"/>
    <w:link w:val="70"/>
    <w:uiPriority w:val="99"/>
    <w:locked/>
    <w:rsid w:val="00B05B51"/>
    <w:rPr>
      <w:rFonts w:eastAsia="Times New Roman" w:cs="Times New Roman"/>
      <w:shd w:val="clear" w:color="auto" w:fill="FFFFFF"/>
    </w:rPr>
  </w:style>
  <w:style w:type="paragraph" w:customStyle="1" w:styleId="70">
    <w:name w:val="Основной текст (7)"/>
    <w:basedOn w:val="a"/>
    <w:link w:val="7"/>
    <w:uiPriority w:val="99"/>
    <w:rsid w:val="00B05B51"/>
    <w:pPr>
      <w:widowControl w:val="0"/>
      <w:shd w:val="clear" w:color="auto" w:fill="FFFFFF"/>
      <w:spacing w:before="60" w:after="300" w:line="240" w:lineRule="atLeast"/>
      <w:jc w:val="center"/>
    </w:pPr>
    <w:rPr>
      <w:sz w:val="20"/>
      <w:szCs w:val="20"/>
    </w:rPr>
  </w:style>
  <w:style w:type="character" w:customStyle="1" w:styleId="8">
    <w:name w:val="Основной текст (8)_"/>
    <w:link w:val="80"/>
    <w:uiPriority w:val="99"/>
    <w:locked/>
    <w:rsid w:val="00B05B51"/>
    <w:rPr>
      <w:rFonts w:ascii="Impact" w:hAnsi="Impact" w:cs="Impact"/>
      <w:sz w:val="8"/>
      <w:szCs w:val="8"/>
      <w:shd w:val="clear" w:color="auto" w:fill="FFFFFF"/>
    </w:rPr>
  </w:style>
  <w:style w:type="paragraph" w:customStyle="1" w:styleId="80">
    <w:name w:val="Основной текст (8)"/>
    <w:basedOn w:val="a"/>
    <w:link w:val="8"/>
    <w:uiPriority w:val="99"/>
    <w:rsid w:val="00B05B51"/>
    <w:pPr>
      <w:widowControl w:val="0"/>
      <w:shd w:val="clear" w:color="auto" w:fill="FFFFFF"/>
      <w:spacing w:before="180" w:after="60" w:line="240" w:lineRule="atLeast"/>
      <w:jc w:val="both"/>
    </w:pPr>
    <w:rPr>
      <w:rFonts w:ascii="Impact" w:hAnsi="Impact"/>
      <w:sz w:val="8"/>
      <w:szCs w:val="8"/>
    </w:rPr>
  </w:style>
  <w:style w:type="character" w:customStyle="1" w:styleId="afe">
    <w:name w:val="Колонтитул_"/>
    <w:link w:val="aff"/>
    <w:uiPriority w:val="99"/>
    <w:locked/>
    <w:rsid w:val="00B05B51"/>
    <w:rPr>
      <w:rFonts w:eastAsia="Times New Roman" w:cs="Times New Roman"/>
      <w:shd w:val="clear" w:color="auto" w:fill="FFFFFF"/>
    </w:rPr>
  </w:style>
  <w:style w:type="paragraph" w:customStyle="1" w:styleId="aff">
    <w:name w:val="Колонтитул"/>
    <w:basedOn w:val="a"/>
    <w:link w:val="afe"/>
    <w:uiPriority w:val="99"/>
    <w:rsid w:val="00B05B51"/>
    <w:pPr>
      <w:widowControl w:val="0"/>
      <w:shd w:val="clear" w:color="auto" w:fill="FFFFFF"/>
      <w:spacing w:line="240" w:lineRule="atLeast"/>
    </w:pPr>
    <w:rPr>
      <w:sz w:val="20"/>
      <w:szCs w:val="20"/>
    </w:rPr>
  </w:style>
  <w:style w:type="character" w:customStyle="1" w:styleId="37">
    <w:name w:val="Сноска (3)_"/>
    <w:link w:val="38"/>
    <w:uiPriority w:val="99"/>
    <w:locked/>
    <w:rsid w:val="00B05B51"/>
    <w:rPr>
      <w:rFonts w:eastAsia="Times New Roman" w:cs="Times New Roman"/>
      <w:shd w:val="clear" w:color="auto" w:fill="FFFFFF"/>
    </w:rPr>
  </w:style>
  <w:style w:type="paragraph" w:customStyle="1" w:styleId="38">
    <w:name w:val="Сноска (3)"/>
    <w:basedOn w:val="a"/>
    <w:link w:val="37"/>
    <w:uiPriority w:val="99"/>
    <w:rsid w:val="00B05B51"/>
    <w:pPr>
      <w:widowControl w:val="0"/>
      <w:shd w:val="clear" w:color="auto" w:fill="FFFFFF"/>
      <w:spacing w:after="60" w:line="230" w:lineRule="exact"/>
      <w:jc w:val="center"/>
    </w:pPr>
    <w:rPr>
      <w:sz w:val="20"/>
      <w:szCs w:val="20"/>
    </w:rPr>
  </w:style>
  <w:style w:type="character" w:customStyle="1" w:styleId="212pt">
    <w:name w:val="Основной текст (2) + 12 pt"/>
    <w:uiPriority w:val="99"/>
    <w:rsid w:val="00B05B51"/>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61">
    <w:name w:val="Основной текст (6)_"/>
    <w:link w:val="62"/>
    <w:uiPriority w:val="99"/>
    <w:locked/>
    <w:rsid w:val="00B05B51"/>
    <w:rPr>
      <w:rFonts w:eastAsia="Times New Roman" w:cs="Times New Roman"/>
      <w:b/>
      <w:bCs/>
      <w:shd w:val="clear" w:color="auto" w:fill="FFFFFF"/>
    </w:rPr>
  </w:style>
  <w:style w:type="paragraph" w:customStyle="1" w:styleId="62">
    <w:name w:val="Основной текст (6)"/>
    <w:basedOn w:val="a"/>
    <w:link w:val="61"/>
    <w:uiPriority w:val="99"/>
    <w:rsid w:val="00B05B51"/>
    <w:pPr>
      <w:widowControl w:val="0"/>
      <w:shd w:val="clear" w:color="auto" w:fill="FFFFFF"/>
      <w:spacing w:after="420" w:line="281" w:lineRule="exact"/>
      <w:jc w:val="center"/>
    </w:pPr>
    <w:rPr>
      <w:b/>
      <w:bCs/>
      <w:sz w:val="20"/>
      <w:szCs w:val="20"/>
    </w:rPr>
  </w:style>
  <w:style w:type="character" w:customStyle="1" w:styleId="712pt">
    <w:name w:val="Основной текст (7) + 12 pt"/>
    <w:uiPriority w:val="99"/>
    <w:rsid w:val="00B05B51"/>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312pt">
    <w:name w:val="Основной текст (3) + 12 pt"/>
    <w:uiPriority w:val="99"/>
    <w:rsid w:val="00B05B51"/>
    <w:rPr>
      <w:rFonts w:ascii="Times New Roman" w:eastAsia="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714pt">
    <w:name w:val="Основной текст (7) + 14 pt"/>
    <w:uiPriority w:val="99"/>
    <w:rsid w:val="00B05B51"/>
    <w:rPr>
      <w:rFonts w:ascii="Times New Roman" w:eastAsia="Times New Roman" w:hAnsi="Times New Roman" w:cs="Times New Roman"/>
      <w:color w:val="000000"/>
      <w:spacing w:val="0"/>
      <w:w w:val="100"/>
      <w:position w:val="0"/>
      <w:sz w:val="28"/>
      <w:szCs w:val="28"/>
      <w:u w:val="none"/>
      <w:shd w:val="clear" w:color="auto" w:fill="FFFFFF"/>
      <w:lang w:val="ru-RU" w:eastAsia="ru-RU"/>
    </w:rPr>
  </w:style>
  <w:style w:type="character" w:customStyle="1" w:styleId="53">
    <w:name w:val="Сноска (5)_"/>
    <w:link w:val="54"/>
    <w:uiPriority w:val="99"/>
    <w:locked/>
    <w:rsid w:val="00B05B51"/>
    <w:rPr>
      <w:rFonts w:eastAsia="Times New Roman" w:cs="Times New Roman"/>
      <w:shd w:val="clear" w:color="auto" w:fill="FFFFFF"/>
    </w:rPr>
  </w:style>
  <w:style w:type="paragraph" w:customStyle="1" w:styleId="54">
    <w:name w:val="Сноска (5)"/>
    <w:basedOn w:val="a"/>
    <w:link w:val="53"/>
    <w:uiPriority w:val="99"/>
    <w:rsid w:val="00B05B51"/>
    <w:pPr>
      <w:widowControl w:val="0"/>
      <w:shd w:val="clear" w:color="auto" w:fill="FFFFFF"/>
      <w:spacing w:before="240" w:line="240" w:lineRule="atLeast"/>
      <w:jc w:val="both"/>
    </w:pPr>
    <w:rPr>
      <w:sz w:val="20"/>
      <w:szCs w:val="20"/>
    </w:rPr>
  </w:style>
  <w:style w:type="paragraph" w:customStyle="1" w:styleId="Style12">
    <w:name w:val="Style12"/>
    <w:basedOn w:val="a"/>
    <w:uiPriority w:val="99"/>
    <w:rsid w:val="00B05B51"/>
    <w:pPr>
      <w:widowControl w:val="0"/>
      <w:autoSpaceDE w:val="0"/>
      <w:autoSpaceDN w:val="0"/>
      <w:adjustRightInd w:val="0"/>
      <w:spacing w:line="364" w:lineRule="exact"/>
      <w:jc w:val="center"/>
    </w:pPr>
  </w:style>
  <w:style w:type="character" w:customStyle="1" w:styleId="FontStyle22">
    <w:name w:val="Font Style22"/>
    <w:uiPriority w:val="99"/>
    <w:rsid w:val="00B05B51"/>
    <w:rPr>
      <w:rFonts w:ascii="Times New Roman" w:hAnsi="Times New Roman"/>
      <w:b/>
      <w:sz w:val="26"/>
    </w:rPr>
  </w:style>
  <w:style w:type="character" w:customStyle="1" w:styleId="FontStyle23">
    <w:name w:val="Font Style23"/>
    <w:uiPriority w:val="99"/>
    <w:rsid w:val="00B05B51"/>
    <w:rPr>
      <w:rFonts w:ascii="Times New Roman" w:hAnsi="Times New Roman"/>
      <w:sz w:val="26"/>
    </w:rPr>
  </w:style>
  <w:style w:type="paragraph" w:customStyle="1" w:styleId="Style16">
    <w:name w:val="Style16"/>
    <w:basedOn w:val="a"/>
    <w:uiPriority w:val="99"/>
    <w:rsid w:val="00B05B51"/>
    <w:pPr>
      <w:widowControl w:val="0"/>
      <w:autoSpaceDE w:val="0"/>
      <w:autoSpaceDN w:val="0"/>
      <w:adjustRightInd w:val="0"/>
      <w:spacing w:line="369" w:lineRule="exact"/>
      <w:ind w:firstLine="713"/>
      <w:jc w:val="both"/>
    </w:pPr>
  </w:style>
  <w:style w:type="paragraph" w:customStyle="1" w:styleId="Style3">
    <w:name w:val="Style3"/>
    <w:basedOn w:val="a"/>
    <w:uiPriority w:val="99"/>
    <w:rsid w:val="00B05B51"/>
    <w:pPr>
      <w:widowControl w:val="0"/>
      <w:autoSpaceDE w:val="0"/>
      <w:autoSpaceDN w:val="0"/>
      <w:adjustRightInd w:val="0"/>
      <w:spacing w:line="365" w:lineRule="exact"/>
      <w:ind w:firstLine="706"/>
      <w:jc w:val="both"/>
    </w:pPr>
  </w:style>
  <w:style w:type="paragraph" w:customStyle="1" w:styleId="Style8">
    <w:name w:val="Style8"/>
    <w:basedOn w:val="a"/>
    <w:uiPriority w:val="99"/>
    <w:rsid w:val="00B05B51"/>
    <w:pPr>
      <w:widowControl w:val="0"/>
      <w:autoSpaceDE w:val="0"/>
      <w:autoSpaceDN w:val="0"/>
      <w:adjustRightInd w:val="0"/>
      <w:spacing w:line="360" w:lineRule="exact"/>
    </w:pPr>
  </w:style>
  <w:style w:type="paragraph" w:customStyle="1" w:styleId="Style14">
    <w:name w:val="Style14"/>
    <w:basedOn w:val="a"/>
    <w:uiPriority w:val="99"/>
    <w:rsid w:val="00B05B51"/>
    <w:pPr>
      <w:widowControl w:val="0"/>
      <w:autoSpaceDE w:val="0"/>
      <w:autoSpaceDN w:val="0"/>
      <w:adjustRightInd w:val="0"/>
      <w:spacing w:line="367" w:lineRule="exact"/>
      <w:ind w:firstLine="1138"/>
    </w:pPr>
  </w:style>
  <w:style w:type="paragraph" w:customStyle="1" w:styleId="Style2">
    <w:name w:val="Style2"/>
    <w:basedOn w:val="a"/>
    <w:uiPriority w:val="99"/>
    <w:rsid w:val="00B05B51"/>
    <w:pPr>
      <w:widowControl w:val="0"/>
      <w:autoSpaceDE w:val="0"/>
      <w:autoSpaceDN w:val="0"/>
      <w:adjustRightInd w:val="0"/>
      <w:jc w:val="both"/>
    </w:pPr>
  </w:style>
  <w:style w:type="table" w:customStyle="1" w:styleId="39">
    <w:name w:val="Сетка таблицы3"/>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17CD-708C-4B39-AD0A-960B52C5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7916</Words>
  <Characters>45122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Admin-talovka</cp:lastModifiedBy>
  <cp:revision>5</cp:revision>
  <cp:lastPrinted>2021-05-31T05:04:00Z</cp:lastPrinted>
  <dcterms:created xsi:type="dcterms:W3CDTF">2021-04-20T07:52:00Z</dcterms:created>
  <dcterms:modified xsi:type="dcterms:W3CDTF">2021-05-31T05:04:00Z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